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CE7" w:rsidRDefault="006C6CE7">
      <w:r>
        <w:rPr>
          <w:noProof/>
          <w:lang w:val="en-US" w:eastAsia="nl-NL"/>
        </w:rPr>
        <w:drawing>
          <wp:inline distT="0" distB="0" distL="0" distR="0">
            <wp:extent cx="1701800" cy="1701800"/>
            <wp:effectExtent l="25400" t="0" r="0" b="0"/>
            <wp:docPr id="1" name="Afbeelding 0" descr="groene parap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ene paraplu"/>
                    <pic:cNvPicPr/>
                  </pic:nvPicPr>
                  <pic:blipFill>
                    <a:blip r:embed="rId5"/>
                    <a:stretch>
                      <a:fillRect/>
                    </a:stretch>
                  </pic:blipFill>
                  <pic:spPr>
                    <a:xfrm>
                      <a:off x="0" y="0"/>
                      <a:ext cx="1701800" cy="1701800"/>
                    </a:xfrm>
                    <a:prstGeom prst="rect">
                      <a:avLst/>
                    </a:prstGeom>
                  </pic:spPr>
                </pic:pic>
              </a:graphicData>
            </a:graphic>
          </wp:inline>
        </w:drawing>
      </w:r>
    </w:p>
    <w:p w:rsidR="00395498" w:rsidRPr="00205B48" w:rsidRDefault="00395498" w:rsidP="00395498">
      <w:pPr>
        <w:rPr>
          <w:b/>
          <w:sz w:val="32"/>
        </w:rPr>
      </w:pPr>
      <w:r w:rsidRPr="00205B48">
        <w:rPr>
          <w:b/>
          <w:sz w:val="32"/>
        </w:rPr>
        <w:t>Plan de campagne</w:t>
      </w:r>
    </w:p>
    <w:p w:rsidR="00395498" w:rsidRDefault="00395498" w:rsidP="00395498">
      <w:pPr>
        <w:rPr>
          <w:b/>
        </w:rPr>
      </w:pPr>
      <w:r w:rsidRPr="00F36F91">
        <w:rPr>
          <w:b/>
        </w:rPr>
        <w:t>Grien Links 2012 – 2015</w:t>
      </w:r>
    </w:p>
    <w:p w:rsidR="00395498" w:rsidRDefault="00395498" w:rsidP="00395498">
      <w:pPr>
        <w:rPr>
          <w:b/>
        </w:rPr>
      </w:pPr>
    </w:p>
    <w:p w:rsidR="00395498" w:rsidRPr="00527DFE" w:rsidRDefault="00395498" w:rsidP="00395498">
      <w:r>
        <w:t>Datum: 9 decem</w:t>
      </w:r>
      <w:r w:rsidRPr="00527DFE">
        <w:t>ber 2012</w:t>
      </w:r>
    </w:p>
    <w:p w:rsidR="00395498" w:rsidRPr="00527DFE" w:rsidRDefault="00395498" w:rsidP="00395498">
      <w:r>
        <w:t>Versie 3</w:t>
      </w:r>
    </w:p>
    <w:p w:rsidR="00395498" w:rsidRDefault="00395498" w:rsidP="00395498"/>
    <w:p w:rsidR="00395498" w:rsidRPr="00205B48" w:rsidRDefault="00395498" w:rsidP="00395498">
      <w:pPr>
        <w:rPr>
          <w:b/>
        </w:rPr>
      </w:pPr>
      <w:r w:rsidRPr="00205B48">
        <w:rPr>
          <w:b/>
        </w:rPr>
        <w:t>Inleiding</w:t>
      </w:r>
    </w:p>
    <w:p w:rsidR="00395498" w:rsidRDefault="00395498" w:rsidP="00395498">
      <w:r>
        <w:t>De resultaten van de landelijke verkiezingen waren bedroevend. De oorzaken hiervan zijn al in vele analyses op een rij gezet en worden ook nog verder onderzocht. In Friesland kijken we echter vooruit naar de komende lokale en provinciale verkiezingen. In dit plan de campagne zetten we uiteen hoe we daarmee aan de slag willen.</w:t>
      </w:r>
    </w:p>
    <w:p w:rsidR="00395498" w:rsidRDefault="00395498" w:rsidP="00395498"/>
    <w:p w:rsidR="00395498" w:rsidRPr="00205B48" w:rsidRDefault="00395498" w:rsidP="00395498">
      <w:pPr>
        <w:rPr>
          <w:b/>
        </w:rPr>
      </w:pPr>
      <w:r>
        <w:rPr>
          <w:b/>
        </w:rPr>
        <w:t>Tijdspad</w:t>
      </w:r>
    </w:p>
    <w:p w:rsidR="00395498" w:rsidRDefault="00395498" w:rsidP="00395498">
      <w:r>
        <w:t>Het provinciaal bestuur zal de campagnes voor de volgende verkiezingen ondersteunen:</w:t>
      </w:r>
    </w:p>
    <w:p w:rsidR="00395498" w:rsidRDefault="00395498" w:rsidP="00395498">
      <w:pPr>
        <w:pStyle w:val="Lijstalinea"/>
        <w:numPr>
          <w:ilvl w:val="0"/>
          <w:numId w:val="3"/>
        </w:numPr>
      </w:pPr>
      <w:r>
        <w:t>Lokale verkiezingen in de herindelinggemeenten in november 2013</w:t>
      </w:r>
    </w:p>
    <w:p w:rsidR="00395498" w:rsidRDefault="00395498" w:rsidP="00395498">
      <w:pPr>
        <w:pStyle w:val="Lijstalinea"/>
        <w:numPr>
          <w:ilvl w:val="0"/>
          <w:numId w:val="3"/>
        </w:numPr>
      </w:pPr>
      <w:r>
        <w:t>Lokale verkiezingen in de overige gemeenten op 5 maart 2014</w:t>
      </w:r>
    </w:p>
    <w:p w:rsidR="00395498" w:rsidRDefault="00395498" w:rsidP="00395498">
      <w:pPr>
        <w:pStyle w:val="Lijstalinea"/>
        <w:numPr>
          <w:ilvl w:val="0"/>
          <w:numId w:val="3"/>
        </w:numPr>
      </w:pPr>
      <w:r>
        <w:t>Europese verkiezingen in mei 2014</w:t>
      </w:r>
    </w:p>
    <w:p w:rsidR="00395498" w:rsidRDefault="00395498" w:rsidP="00395498"/>
    <w:p w:rsidR="00395498" w:rsidRDefault="00395498" w:rsidP="00395498">
      <w:r>
        <w:t>Het provinciaal bestuur is echter in eerste instantie verantwoordelijk voor de campagne voor de Provinciale Staten verkiezingen in 2015.</w:t>
      </w:r>
    </w:p>
    <w:p w:rsidR="00395498" w:rsidRDefault="00395498" w:rsidP="00395498">
      <w:pPr>
        <w:rPr>
          <w:b/>
        </w:rPr>
      </w:pPr>
    </w:p>
    <w:p w:rsidR="00395498" w:rsidRPr="007124EF" w:rsidRDefault="00395498" w:rsidP="00395498">
      <w:pPr>
        <w:rPr>
          <w:b/>
        </w:rPr>
      </w:pPr>
      <w:r>
        <w:rPr>
          <w:b/>
        </w:rPr>
        <w:t>Strategisch doel</w:t>
      </w:r>
    </w:p>
    <w:p w:rsidR="00395498" w:rsidRDefault="00395498" w:rsidP="00395498">
      <w:pPr>
        <w:pStyle w:val="Lijstalinea"/>
        <w:numPr>
          <w:ilvl w:val="0"/>
          <w:numId w:val="6"/>
        </w:numPr>
      </w:pPr>
      <w:r>
        <w:t>Vier zetels in de Provinciale Staten, groei van het aantal zetels in de gemeenten</w:t>
      </w:r>
    </w:p>
    <w:p w:rsidR="00395498" w:rsidRDefault="00395498" w:rsidP="00395498"/>
    <w:p w:rsidR="00395498" w:rsidRDefault="00395498" w:rsidP="00395498">
      <w:pPr>
        <w:rPr>
          <w:b/>
        </w:rPr>
      </w:pPr>
      <w:r w:rsidRPr="007124EF">
        <w:rPr>
          <w:b/>
        </w:rPr>
        <w:t>Tactische doelen</w:t>
      </w:r>
    </w:p>
    <w:p w:rsidR="00395498" w:rsidRPr="007124EF" w:rsidRDefault="00395498" w:rsidP="00395498">
      <w:r>
        <w:t>1. Samenhang in programma’s</w:t>
      </w:r>
    </w:p>
    <w:p w:rsidR="00395498" w:rsidRDefault="00395498" w:rsidP="00395498">
      <w:pPr>
        <w:pStyle w:val="Lijstalinea"/>
        <w:numPr>
          <w:ilvl w:val="0"/>
          <w:numId w:val="6"/>
        </w:numPr>
      </w:pPr>
      <w:r>
        <w:t>We willen een centraal thema formuleren dat kan dienen als paraplu voor de campagnes van alle komende verkiezingen in Friesland</w:t>
      </w:r>
    </w:p>
    <w:p w:rsidR="00395498" w:rsidRDefault="00395498" w:rsidP="00395498"/>
    <w:p w:rsidR="00395498" w:rsidRDefault="00395498" w:rsidP="00395498">
      <w:r>
        <w:t>Bij het voeren van campagne zijn twee dingen van belang: zichtbaarheid en herkenbaarheid. Ten behoeve van dat laatste wil GrienLinks een gezamenlijk thema kiezen: ‘In Griene Takomst foar Fryslân!’ Natuurlijk kan dit thema op vele manieren worden ingevuld en dat is dan ook precies de bedoeling.</w:t>
      </w:r>
    </w:p>
    <w:p w:rsidR="00395498" w:rsidRDefault="00395498" w:rsidP="00395498"/>
    <w:p w:rsidR="00395498" w:rsidRDefault="00395498" w:rsidP="00395498">
      <w:r>
        <w:t xml:space="preserve">Wij stellen ons voor dat we in de provincie tien activiteiten per jaar gaan organiseren, in samenwerking met andere maatschappelijke organisaties. Want waar kom je de potentiële GroenLinks stemmer tegen? Bij natuurorganisaties, de fietsersbond, natuurvoedingswinkels, vluchtelingenwerk en noem maar op! Door ons netwerk met dit soort organisaties te versterken, kunnen wij onze zichtbaarheid bij potentiële kiezers vergroten. Het provinciale bestuur wil dit proces graag coördineren, waarbij alle afdelingen een eigen invulling kunnen geven in samenwerking met </w:t>
      </w:r>
      <w:r>
        <w:rPr>
          <w:rFonts w:ascii="Cambria" w:hAnsi="Cambria"/>
        </w:rPr>
        <w:t>éé</w:t>
      </w:r>
      <w:r>
        <w:t xml:space="preserve">n of enkele andere organisaties. We zullen moeten inventariseren welke ondersteuning de afdelingen hierbij nodig hebben. </w:t>
      </w:r>
    </w:p>
    <w:p w:rsidR="00395498" w:rsidRDefault="00395498" w:rsidP="00395498"/>
    <w:p w:rsidR="00395498" w:rsidRDefault="00395498" w:rsidP="00395498">
      <w:r>
        <w:t>2. Rust in de partij</w:t>
      </w:r>
    </w:p>
    <w:p w:rsidR="00395498" w:rsidRDefault="00395498" w:rsidP="00395498">
      <w:pPr>
        <w:pStyle w:val="Lijstalinea"/>
        <w:numPr>
          <w:ilvl w:val="0"/>
          <w:numId w:val="1"/>
        </w:numPr>
      </w:pPr>
      <w:r>
        <w:t>Goede samenwerking, goede communicatie, als eenheid naar buiten treden</w:t>
      </w:r>
    </w:p>
    <w:p w:rsidR="00395498" w:rsidRDefault="00395498" w:rsidP="00395498"/>
    <w:p w:rsidR="00395498" w:rsidRDefault="00395498" w:rsidP="00395498">
      <w:r>
        <w:t>3. Zichtbaarheid in de provincie</w:t>
      </w:r>
    </w:p>
    <w:p w:rsidR="00395498" w:rsidRDefault="00395498" w:rsidP="00395498">
      <w:pPr>
        <w:pStyle w:val="Lijstalinea"/>
        <w:numPr>
          <w:ilvl w:val="0"/>
          <w:numId w:val="2"/>
        </w:numPr>
      </w:pPr>
      <w:r>
        <w:t xml:space="preserve">Het vormen van een werkgroep die de opdracht krijgt om de provinciale verkiezingen voor te bereiden. </w:t>
      </w:r>
    </w:p>
    <w:p w:rsidR="00395498" w:rsidRDefault="00395498" w:rsidP="00395498">
      <w:pPr>
        <w:pStyle w:val="Lijstalinea"/>
        <w:numPr>
          <w:ilvl w:val="0"/>
          <w:numId w:val="2"/>
        </w:numPr>
      </w:pPr>
      <w:r>
        <w:t>Samenwerking met maatschappelijke organisaties op het gebied van bijvoorbeeld natuur en milieu, door het organiseren van gezamenlijke activiteiten (een goed uitgewerkt plan voor aanplant van een Fries of noordelijk bos, politiek café, etc.).</w:t>
      </w:r>
    </w:p>
    <w:p w:rsidR="00395498" w:rsidRDefault="00395498" w:rsidP="00395498"/>
    <w:p w:rsidR="00395498" w:rsidRDefault="00395498" w:rsidP="00395498">
      <w:r>
        <w:t>4. Goed kader</w:t>
      </w:r>
    </w:p>
    <w:p w:rsidR="00395498" w:rsidRDefault="00395498" w:rsidP="00395498">
      <w:pPr>
        <w:pStyle w:val="Lijstalinea"/>
        <w:numPr>
          <w:ilvl w:val="0"/>
          <w:numId w:val="5"/>
        </w:numPr>
      </w:pPr>
      <w:r>
        <w:t>De opzet van een Grien Links Academie vanaf eind 2012</w:t>
      </w:r>
    </w:p>
    <w:p w:rsidR="00395498" w:rsidRDefault="00395498" w:rsidP="00395498">
      <w:pPr>
        <w:pStyle w:val="Lijstalinea"/>
        <w:numPr>
          <w:ilvl w:val="0"/>
          <w:numId w:val="5"/>
        </w:numPr>
      </w:pPr>
      <w:r>
        <w:t>Betere inzet en doorstroming van jonge talenten. We moeten nadenken over een manier om meer samen te werken met leden van DWARS.</w:t>
      </w:r>
    </w:p>
    <w:p w:rsidR="00395498" w:rsidRDefault="00395498" w:rsidP="00395498">
      <w:pPr>
        <w:pStyle w:val="Lijstalinea"/>
        <w:numPr>
          <w:ilvl w:val="0"/>
          <w:numId w:val="5"/>
        </w:numPr>
      </w:pPr>
      <w:r>
        <w:t>Ondersteuning van lokale afdelingen door provinciaal bestuursmedewerker</w:t>
      </w:r>
    </w:p>
    <w:p w:rsidR="00395498" w:rsidRDefault="00395498" w:rsidP="00395498">
      <w:pPr>
        <w:pStyle w:val="Lijstalinea"/>
        <w:numPr>
          <w:ilvl w:val="0"/>
          <w:numId w:val="4"/>
        </w:numPr>
      </w:pPr>
      <w:r>
        <w:t>ALV juni 2013: thema het opzetten van een lokale verkiezingscampagne, van tevoren inventarisatie waar de lokale afdelingen tegenaan lopen</w:t>
      </w:r>
    </w:p>
    <w:p w:rsidR="00395498" w:rsidRDefault="00395498" w:rsidP="00395498"/>
    <w:p w:rsidR="00395498" w:rsidRDefault="00395498" w:rsidP="00395498">
      <w:r>
        <w:t>4. Scouting</w:t>
      </w:r>
    </w:p>
    <w:p w:rsidR="00395498" w:rsidRDefault="00395498" w:rsidP="00395498">
      <w:pPr>
        <w:pStyle w:val="Lijstalinea"/>
        <w:numPr>
          <w:ilvl w:val="0"/>
          <w:numId w:val="4"/>
        </w:numPr>
      </w:pPr>
      <w:r>
        <w:t xml:space="preserve">Er moet worden gezocht naar een sterke persoonlijkheid die, naast Irona en Retze, Grien Links een gezicht kan geven. We zoeken in de eigen gelederen, maar eventueel ook buiten de provincie en buiten de partij. </w:t>
      </w:r>
    </w:p>
    <w:p w:rsidR="00395498" w:rsidRPr="00527DFE" w:rsidRDefault="00395498" w:rsidP="00395498">
      <w:pPr>
        <w:pStyle w:val="Lijstalinea"/>
        <w:numPr>
          <w:ilvl w:val="0"/>
          <w:numId w:val="4"/>
        </w:numPr>
      </w:pPr>
      <w:r>
        <w:t>Een aantal politieke cafés, georganiseerd in samenwerking met andere maatschappelijke organisaties (zoals Fryske Gea. Natuurmonumenten, Fietsersbond, Milieuclubs of D</w:t>
      </w:r>
      <w:r w:rsidRPr="00FF55C8">
        <w:t>orpsbelangen</w:t>
      </w:r>
      <w:r>
        <w:t>) geeft de mogelijkheid ons netwerk uit te breiden en mensen te scouten voor functies binnen de partij.</w:t>
      </w:r>
    </w:p>
    <w:p w:rsidR="00395498" w:rsidRDefault="00395498" w:rsidP="00395498"/>
    <w:p w:rsidR="006C6CE7" w:rsidRDefault="006C6CE7"/>
    <w:sectPr w:rsidR="006C6CE7" w:rsidSect="006C6CE7">
      <w:pgSz w:w="11900" w:h="16840"/>
      <w:pgMar w:top="1418" w:right="1418" w:bottom="1418" w:left="1418" w:header="709" w:footer="709" w:gutter="0"/>
      <w:docGrid w:linePitch="36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37959"/>
    <w:multiLevelType w:val="hybridMultilevel"/>
    <w:tmpl w:val="67AA3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715B1D"/>
    <w:multiLevelType w:val="hybridMultilevel"/>
    <w:tmpl w:val="63402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A01FFA"/>
    <w:multiLevelType w:val="hybridMultilevel"/>
    <w:tmpl w:val="E2AEA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8F71CDD"/>
    <w:multiLevelType w:val="hybridMultilevel"/>
    <w:tmpl w:val="0D68B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9DD244F"/>
    <w:multiLevelType w:val="hybridMultilevel"/>
    <w:tmpl w:val="67BE3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F864973"/>
    <w:multiLevelType w:val="hybridMultilevel"/>
    <w:tmpl w:val="81367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5"/>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6C6CE7"/>
    <w:rsid w:val="00395498"/>
    <w:rsid w:val="003A0705"/>
    <w:rsid w:val="003B66FA"/>
    <w:rsid w:val="0049650E"/>
    <w:rsid w:val="005B2ABC"/>
    <w:rsid w:val="0067181F"/>
    <w:rsid w:val="006C6CE7"/>
    <w:rsid w:val="00700CAC"/>
    <w:rsid w:val="00771933"/>
    <w:rsid w:val="00AB4777"/>
    <w:rsid w:val="00F009DB"/>
    <w:rsid w:val="00FD2E2E"/>
  </w:rsids>
  <m:mathPr>
    <m:mathFont m:val="Wingdings 2"/>
    <m:brkBin m:val="before"/>
    <m:brkBinSub m:val="--"/>
    <m:smallFrac m:val="off"/>
    <m:dispDef m:val="off"/>
    <m:lMargin m:val="0"/>
    <m:rMargin m:val="0"/>
    <m:wrapRight/>
    <m:intLim m:val="subSup"/>
    <m:naryLim m:val="subSup"/>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1E039E"/>
  </w:style>
  <w:style w:type="character" w:default="1" w:styleId="Standaardalinea-lettertype">
    <w:name w:val="Default Paragraph Font"/>
    <w:semiHidden/>
    <w:unhideWhenUsed/>
  </w:style>
  <w:style w:type="table" w:default="1" w:styleId="Standaardtabel">
    <w:name w:val="Normal Table"/>
    <w:semiHidden/>
    <w:unhideWhenUsed/>
    <w:qFormat/>
    <w:tblPr>
      <w:tblInd w:w="0" w:type="dxa"/>
      <w:tblCellMar>
        <w:top w:w="0" w:type="dxa"/>
        <w:left w:w="108" w:type="dxa"/>
        <w:bottom w:w="0" w:type="dxa"/>
        <w:right w:w="108" w:type="dxa"/>
      </w:tblCellMar>
    </w:tblPr>
  </w:style>
  <w:style w:type="numbering" w:default="1" w:styleId="Geenlijst">
    <w:name w:val="No List"/>
    <w:semiHidden/>
    <w:unhideWhenUsed/>
  </w:style>
  <w:style w:type="paragraph" w:styleId="Lijstalinea">
    <w:name w:val="List Paragraph"/>
    <w:basedOn w:val="Normaal"/>
    <w:uiPriority w:val="34"/>
    <w:qFormat/>
    <w:rsid w:val="00395498"/>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498</Words>
  <Characters>2844</Characters>
  <Application>Microsoft Macintosh Word</Application>
  <DocSecurity>0</DocSecurity>
  <Lines>23</Lines>
  <Paragraphs>5</Paragraphs>
  <ScaleCrop>false</ScaleCrop>
  <Company>de Vries</Company>
  <LinksUpToDate>false</LinksUpToDate>
  <CharactersWithSpaces>3492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Vries</dc:creator>
  <cp:keywords/>
  <cp:lastModifiedBy>Simone Vries</cp:lastModifiedBy>
  <cp:revision>5</cp:revision>
  <dcterms:created xsi:type="dcterms:W3CDTF">2012-12-09T17:15:00Z</dcterms:created>
  <dcterms:modified xsi:type="dcterms:W3CDTF">2012-12-18T11:53:00Z</dcterms:modified>
</cp:coreProperties>
</file>