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11FB0" w:rsidRPr="00111FB0" w14:paraId="5602406E" w14:textId="77777777" w:rsidTr="00AD4F11">
        <w:tc>
          <w:tcPr>
            <w:tcW w:w="9212" w:type="dxa"/>
            <w:shd w:val="clear" w:color="auto" w:fill="auto"/>
          </w:tcPr>
          <w:p w14:paraId="5602406D" w14:textId="6E2F4702" w:rsidR="00111FB0" w:rsidRPr="00AD4F11" w:rsidRDefault="00111FB0">
            <w:pPr>
              <w:rPr>
                <w:b/>
              </w:rPr>
            </w:pPr>
            <w:bookmarkStart w:id="0" w:name="_GoBack"/>
            <w:bookmarkEnd w:id="0"/>
            <w:r w:rsidRPr="00AD4F11">
              <w:rPr>
                <w:b/>
              </w:rPr>
              <w:t xml:space="preserve">SCHRIFTELIJKE VRAGEN, ex artikel </w:t>
            </w:r>
            <w:r w:rsidR="00715B5B">
              <w:rPr>
                <w:b/>
              </w:rPr>
              <w:t xml:space="preserve">41 </w:t>
            </w:r>
            <w:r w:rsidRPr="00AD4F11">
              <w:rPr>
                <w:b/>
              </w:rPr>
              <w:t>Reglement van Orde</w:t>
            </w:r>
          </w:p>
        </w:tc>
      </w:tr>
    </w:tbl>
    <w:p w14:paraId="5602406F" w14:textId="77777777" w:rsidR="00724453" w:rsidRDefault="00724453"/>
    <w:p w14:paraId="56024070"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551"/>
      </w:tblGrid>
      <w:tr w:rsidR="009C3883" w14:paraId="56024075" w14:textId="77777777" w:rsidTr="00AD4F11">
        <w:tc>
          <w:tcPr>
            <w:tcW w:w="4606" w:type="dxa"/>
            <w:shd w:val="clear" w:color="auto" w:fill="auto"/>
          </w:tcPr>
          <w:p w14:paraId="56024071" w14:textId="77777777" w:rsidR="00111FB0" w:rsidRDefault="00111FB0">
            <w:r>
              <w:t>Gericht aan GS / lid GS</w:t>
            </w:r>
          </w:p>
          <w:p w14:paraId="56024072" w14:textId="77777777" w:rsidR="00111FB0" w:rsidRDefault="00111FB0"/>
          <w:p w14:paraId="56024073" w14:textId="77777777" w:rsidR="00111FB0" w:rsidRDefault="00111FB0"/>
        </w:tc>
        <w:tc>
          <w:tcPr>
            <w:tcW w:w="4606" w:type="dxa"/>
            <w:shd w:val="clear" w:color="auto" w:fill="auto"/>
          </w:tcPr>
          <w:p w14:paraId="56024074" w14:textId="40FDC5EF" w:rsidR="00111FB0" w:rsidRDefault="00DC3956">
            <w:r>
              <w:t>GS</w:t>
            </w:r>
          </w:p>
        </w:tc>
      </w:tr>
      <w:tr w:rsidR="009C3883" w14:paraId="5602407B" w14:textId="77777777" w:rsidTr="00AD4F11">
        <w:tc>
          <w:tcPr>
            <w:tcW w:w="4606" w:type="dxa"/>
            <w:shd w:val="clear" w:color="auto" w:fill="auto"/>
          </w:tcPr>
          <w:p w14:paraId="56024076" w14:textId="77777777" w:rsidR="002232E8" w:rsidRDefault="002232E8">
            <w:r>
              <w:t>Inleidende toelichting</w:t>
            </w:r>
          </w:p>
          <w:p w14:paraId="56024077" w14:textId="77777777" w:rsidR="0096096A" w:rsidRDefault="0096096A">
            <w:r>
              <w:t>(facultatief)</w:t>
            </w:r>
          </w:p>
        </w:tc>
        <w:tc>
          <w:tcPr>
            <w:tcW w:w="4606" w:type="dxa"/>
            <w:shd w:val="clear" w:color="auto" w:fill="auto"/>
          </w:tcPr>
          <w:p w14:paraId="59205882" w14:textId="02C01CAC" w:rsidR="002232E8" w:rsidRDefault="00DC3956" w:rsidP="0014683C">
            <w:r>
              <w:t xml:space="preserve">In de media (o.a. Friesch Dagblad, 19 augustus, </w:t>
            </w:r>
            <w:proofErr w:type="spellStart"/>
            <w:r>
              <w:t>Omrop</w:t>
            </w:r>
            <w:proofErr w:type="spellEnd"/>
            <w:r>
              <w:t xml:space="preserve"> Fryslân 18 augustus) </w:t>
            </w:r>
            <w:r w:rsidR="00F97D55">
              <w:t>zijn de nieuwe dienstauto</w:t>
            </w:r>
            <w:r w:rsidR="00166BEF">
              <w:t>’</w:t>
            </w:r>
            <w:r w:rsidR="00F97D55">
              <w:t>s gepresenteerd</w:t>
            </w:r>
            <w:r w:rsidR="00166BEF">
              <w:t xml:space="preserve"> van GS. Er blijkt niet gekozen te zijn voor fossielvrije auto</w:t>
            </w:r>
            <w:r w:rsidR="00FC7A6D">
              <w:t>’s</w:t>
            </w:r>
            <w:r w:rsidR="00166BEF">
              <w:t xml:space="preserve">, maar voor hybride dienstauto’s, die bij meer dan 60 kilometer op benzine rijden. Hiervoor is gekozen volgens GS omdat er geregeld naar Den Haag en Brussel gereden moet worden en de actieradius van een aantal geselecteerde auto’s te klein zou zijn. </w:t>
            </w:r>
          </w:p>
          <w:p w14:paraId="4598790C" w14:textId="77777777" w:rsidR="00166BEF" w:rsidRDefault="00166BEF" w:rsidP="0014683C"/>
          <w:p w14:paraId="1D4F1291" w14:textId="10598B9F" w:rsidR="00166BEF" w:rsidRDefault="00166BEF" w:rsidP="0014683C">
            <w:r>
              <w:t xml:space="preserve">Deze keuze voor hybride benzinedienstwagens is gemaakt ondanks dat GS namens de provincie Fryslân het Ambitiedocument Circulaire Economie </w:t>
            </w:r>
            <w:r w:rsidR="00966CAF">
              <w:t>heeft</w:t>
            </w:r>
            <w:r>
              <w:t xml:space="preserve"> </w:t>
            </w:r>
            <w:r w:rsidR="00966CAF">
              <w:t>ondertekend</w:t>
            </w:r>
            <w:r>
              <w:t xml:space="preserve">, samen met Vereniging Circulair Friesland, alle Friese gemeenten, Rijkswaterstaat Noord en </w:t>
            </w:r>
            <w:proofErr w:type="spellStart"/>
            <w:r>
              <w:t>Wetterskip</w:t>
            </w:r>
            <w:proofErr w:type="spellEnd"/>
            <w:r>
              <w:t xml:space="preserve"> Fryslân. Een van de drie basisafspraken in dit document is: </w:t>
            </w:r>
            <w:r w:rsidRPr="00166BEF">
              <w:rPr>
                <w:rFonts w:cs="Arial"/>
                <w:i/>
                <w:iCs/>
                <w:color w:val="212529"/>
              </w:rPr>
              <w:t>Bij vervanging binnen het wagenpark zetten we in op voertuigen op basis van niet-fossiele brandstoffen.</w:t>
            </w:r>
            <w:r>
              <w:t xml:space="preserve"> </w:t>
            </w:r>
          </w:p>
          <w:p w14:paraId="6516B887" w14:textId="77777777" w:rsidR="00166BEF" w:rsidRDefault="00166BEF" w:rsidP="0014683C"/>
          <w:p w14:paraId="5602407A" w14:textId="14999CD2" w:rsidR="00166BEF" w:rsidRDefault="00473730" w:rsidP="0014683C">
            <w:r>
              <w:t xml:space="preserve">Daarnaast is op 22 mei 2019 besloten dat de provincie Fryslân in 2025 een </w:t>
            </w:r>
            <w:proofErr w:type="spellStart"/>
            <w:r>
              <w:t>energieneutrale</w:t>
            </w:r>
            <w:proofErr w:type="spellEnd"/>
            <w:r>
              <w:t>, zelfvoorzienende organisatie wordt, waarbij een flinke plus is gezet op de voorbeeldfunctie van de provincie.</w:t>
            </w:r>
          </w:p>
        </w:tc>
      </w:tr>
      <w:tr w:rsidR="009C3883" w14:paraId="56024080" w14:textId="77777777" w:rsidTr="00AD4F11">
        <w:tc>
          <w:tcPr>
            <w:tcW w:w="4606" w:type="dxa"/>
            <w:shd w:val="clear" w:color="auto" w:fill="auto"/>
          </w:tcPr>
          <w:p w14:paraId="5602407C" w14:textId="77777777" w:rsidR="00111FB0" w:rsidRDefault="00111FB0">
            <w:r>
              <w:t>Vraag / vragen</w:t>
            </w:r>
          </w:p>
          <w:p w14:paraId="5602407D" w14:textId="77777777" w:rsidR="00111FB0" w:rsidRDefault="00111FB0"/>
          <w:p w14:paraId="5602407E" w14:textId="77777777" w:rsidR="00111FB0" w:rsidRDefault="00111FB0"/>
        </w:tc>
        <w:tc>
          <w:tcPr>
            <w:tcW w:w="4606" w:type="dxa"/>
            <w:shd w:val="clear" w:color="auto" w:fill="auto"/>
          </w:tcPr>
          <w:p w14:paraId="39F3C9E3" w14:textId="77777777" w:rsidR="009C3883" w:rsidRDefault="00F51FC1" w:rsidP="00473730">
            <w:pPr>
              <w:pStyle w:val="Lijstalinea"/>
              <w:numPr>
                <w:ilvl w:val="0"/>
                <w:numId w:val="2"/>
              </w:numPr>
            </w:pPr>
            <w:r>
              <w:t>Staat</w:t>
            </w:r>
            <w:r w:rsidR="001954D2">
              <w:t xml:space="preserve"> GS </w:t>
            </w:r>
            <w:r>
              <w:t xml:space="preserve">nog steeds achter de handtekening onder </w:t>
            </w:r>
            <w:r w:rsidR="001954D2">
              <w:t>het</w:t>
            </w:r>
            <w:r w:rsidR="00473730">
              <w:t xml:space="preserve"> </w:t>
            </w:r>
            <w:r>
              <w:t>A</w:t>
            </w:r>
            <w:r w:rsidR="00473730">
              <w:t>mbitiedocument Circulaire Economie?</w:t>
            </w:r>
          </w:p>
          <w:p w14:paraId="1978FD47" w14:textId="706A52B4" w:rsidR="00473730" w:rsidRDefault="00473730" w:rsidP="00473730">
            <w:pPr>
              <w:pStyle w:val="Lijstalinea"/>
              <w:numPr>
                <w:ilvl w:val="0"/>
                <w:numId w:val="2"/>
              </w:numPr>
            </w:pPr>
            <w:r>
              <w:t>Waarom zijn er in de selectie auto’s meegenomen die niet fossielvrij zijn?</w:t>
            </w:r>
          </w:p>
          <w:p w14:paraId="49614B6A" w14:textId="61FEE0FB" w:rsidR="00473730" w:rsidRDefault="00473730" w:rsidP="00473730">
            <w:pPr>
              <w:pStyle w:val="Lijstalinea"/>
              <w:numPr>
                <w:ilvl w:val="0"/>
                <w:numId w:val="2"/>
              </w:numPr>
            </w:pPr>
            <w:r>
              <w:t xml:space="preserve">Verschillende elektrische auto’s hebben een onderzocht reëel bereik van meer dan </w:t>
            </w:r>
            <w:r w:rsidR="0057331B">
              <w:t>400</w:t>
            </w:r>
            <w:r>
              <w:t xml:space="preserve"> km. Onder meer een Kia. Ook met een Tesla 3 Performance kan makkelijk naar Den Haag gereden worden (reëel bereik 384 km). Waarom heeft GS niet naar meer elektrische wagens gekeken? </w:t>
            </w:r>
          </w:p>
          <w:p w14:paraId="2CB68E59" w14:textId="77777777" w:rsidR="001954D2" w:rsidRDefault="001954D2" w:rsidP="00473730">
            <w:pPr>
              <w:pStyle w:val="Lijstalinea"/>
              <w:numPr>
                <w:ilvl w:val="0"/>
                <w:numId w:val="2"/>
              </w:numPr>
            </w:pPr>
            <w:r>
              <w:t xml:space="preserve">In de argumentatie wordt ook aangegeven dat de nieuwe dienstauto’s goedkoper zouden zijn. Geldt dit ook all-in per kilometer, </w:t>
            </w:r>
            <w:r>
              <w:lastRenderedPageBreak/>
              <w:t>benzine versus elektriciteit meegerekend?</w:t>
            </w:r>
          </w:p>
          <w:p w14:paraId="588E88FF" w14:textId="77777777" w:rsidR="001954D2" w:rsidRDefault="001954D2" w:rsidP="00473730">
            <w:pPr>
              <w:pStyle w:val="Lijstalinea"/>
              <w:numPr>
                <w:ilvl w:val="0"/>
                <w:numId w:val="2"/>
              </w:numPr>
            </w:pPr>
            <w:r>
              <w:t>De keuze voor de dienstauto’s ligt volledig bij de organisatie zelf. Hoe rijmt GS de keuze voor deze dienstauto’s met de voorbeeldfunctie die de provincie heeft als hoogste Friese overheidsorgaan?</w:t>
            </w:r>
          </w:p>
          <w:p w14:paraId="2710AE7F" w14:textId="0DF6D13C" w:rsidR="001954D2" w:rsidRDefault="001954D2" w:rsidP="00473730">
            <w:pPr>
              <w:pStyle w:val="Lijstalinea"/>
              <w:numPr>
                <w:ilvl w:val="0"/>
                <w:numId w:val="2"/>
              </w:numPr>
            </w:pPr>
            <w:r>
              <w:t xml:space="preserve">Is er ook een mix overwogen van één auto op bijvoorbeeld groengas en overige auto’s elektrisch? </w:t>
            </w:r>
          </w:p>
          <w:p w14:paraId="50C5B5A6" w14:textId="02069B46" w:rsidR="001954D2" w:rsidRDefault="001954D2" w:rsidP="00473730">
            <w:pPr>
              <w:pStyle w:val="Lijstalinea"/>
              <w:numPr>
                <w:ilvl w:val="0"/>
                <w:numId w:val="2"/>
              </w:numPr>
            </w:pPr>
            <w:r>
              <w:t xml:space="preserve">Als verre ritten vaak voorkomen, zoals de gedeputeerde aangeeft, zal er </w:t>
            </w:r>
            <w:r w:rsidR="00FC7A6D">
              <w:t>veel</w:t>
            </w:r>
            <w:r>
              <w:t xml:space="preserve"> op benzine gereden worden. Als elektrisch echt niet haalbaar zou zijn, is dan gekeken naar het meest milieuvriendelijke alternatief? Bijvoorbeeld </w:t>
            </w:r>
            <w:r w:rsidR="00FC7A6D">
              <w:t>groen gas of blauwe diesel</w:t>
            </w:r>
            <w:r>
              <w:t>?</w:t>
            </w:r>
          </w:p>
          <w:p w14:paraId="5602407F" w14:textId="7716BC4B" w:rsidR="001954D2" w:rsidRDefault="001954D2" w:rsidP="00473730">
            <w:pPr>
              <w:pStyle w:val="Lijstalinea"/>
              <w:numPr>
                <w:ilvl w:val="0"/>
                <w:numId w:val="2"/>
              </w:numPr>
            </w:pPr>
            <w:r>
              <w:t>Hoe vaak wordt er naar Brussel gereden? Rijden gedeputeerden daar altijd alleen naartoe? Is daar ook alternatief vervoer voor mogelijk?</w:t>
            </w:r>
          </w:p>
        </w:tc>
      </w:tr>
      <w:tr w:rsidR="009C3883" w14:paraId="5671BE72" w14:textId="77777777" w:rsidTr="00AD4F11">
        <w:tc>
          <w:tcPr>
            <w:tcW w:w="4606" w:type="dxa"/>
            <w:shd w:val="clear" w:color="auto" w:fill="auto"/>
          </w:tcPr>
          <w:p w14:paraId="1DE0AC26" w14:textId="77777777" w:rsidR="00AD4F11" w:rsidRDefault="00AD4F11"/>
        </w:tc>
        <w:tc>
          <w:tcPr>
            <w:tcW w:w="4606" w:type="dxa"/>
            <w:shd w:val="clear" w:color="auto" w:fill="auto"/>
          </w:tcPr>
          <w:p w14:paraId="6556E8C6" w14:textId="77777777" w:rsidR="00AD4F11" w:rsidRDefault="00AD4F11" w:rsidP="00AD4F11">
            <w:pPr>
              <w:pStyle w:val="Default"/>
            </w:pPr>
          </w:p>
          <w:p w14:paraId="4F38F091" w14:textId="77777777" w:rsidR="00AD4F11" w:rsidRDefault="00AD4F11"/>
        </w:tc>
      </w:tr>
    </w:tbl>
    <w:p w14:paraId="56024081" w14:textId="5E25891D" w:rsidR="00111FB0" w:rsidRDefault="00111FB0"/>
    <w:p w14:paraId="56024082"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111FB0" w14:paraId="56024087" w14:textId="77777777" w:rsidTr="00AD4F11">
        <w:tc>
          <w:tcPr>
            <w:tcW w:w="4606" w:type="dxa"/>
            <w:shd w:val="clear" w:color="auto" w:fill="auto"/>
          </w:tcPr>
          <w:p w14:paraId="56024083" w14:textId="77777777" w:rsidR="00111FB0" w:rsidRDefault="00111FB0">
            <w:r>
              <w:t>Indiener(s)</w:t>
            </w:r>
          </w:p>
        </w:tc>
        <w:tc>
          <w:tcPr>
            <w:tcW w:w="4606" w:type="dxa"/>
            <w:shd w:val="clear" w:color="auto" w:fill="auto"/>
          </w:tcPr>
          <w:p w14:paraId="56024084" w14:textId="11B068FA" w:rsidR="00111FB0" w:rsidRDefault="00F22FC0">
            <w:r>
              <w:t>GrienLinks, Elsa van der Hoek</w:t>
            </w:r>
          </w:p>
          <w:p w14:paraId="56024085" w14:textId="77777777" w:rsidR="00111FB0" w:rsidRDefault="00111FB0"/>
          <w:p w14:paraId="56024086" w14:textId="0B31160F" w:rsidR="00111FB0" w:rsidRDefault="00111FB0"/>
        </w:tc>
      </w:tr>
    </w:tbl>
    <w:p w14:paraId="56024088" w14:textId="77777777" w:rsidR="00111FB0" w:rsidRDefault="00111FB0"/>
    <w:p w14:paraId="56024089" w14:textId="77777777" w:rsidR="00111FB0" w:rsidRDefault="0011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111FB0" w14:paraId="5602408C" w14:textId="77777777" w:rsidTr="00AD4F11">
        <w:tc>
          <w:tcPr>
            <w:tcW w:w="4606" w:type="dxa"/>
            <w:shd w:val="clear" w:color="auto" w:fill="auto"/>
          </w:tcPr>
          <w:p w14:paraId="5602408A" w14:textId="77777777" w:rsidR="00111FB0" w:rsidRDefault="00111FB0">
            <w:r>
              <w:t>Datum</w:t>
            </w:r>
          </w:p>
        </w:tc>
        <w:tc>
          <w:tcPr>
            <w:tcW w:w="4606" w:type="dxa"/>
            <w:shd w:val="clear" w:color="auto" w:fill="auto"/>
          </w:tcPr>
          <w:p w14:paraId="5602408B" w14:textId="76AB4FDD" w:rsidR="00111FB0" w:rsidRDefault="00F22FC0">
            <w:r>
              <w:t>19 augustus 2020</w:t>
            </w:r>
          </w:p>
        </w:tc>
      </w:tr>
    </w:tbl>
    <w:p w14:paraId="5602408D" w14:textId="77777777" w:rsidR="00111FB0" w:rsidRDefault="00111FB0"/>
    <w:sectPr w:rsidR="00111FB0" w:rsidSect="00AA4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77241"/>
    <w:multiLevelType w:val="hybridMultilevel"/>
    <w:tmpl w:val="DCDC99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2100F7"/>
    <w:multiLevelType w:val="hybridMultilevel"/>
    <w:tmpl w:val="7C0E96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45"/>
    <w:rsid w:val="00003B0D"/>
    <w:rsid w:val="00006995"/>
    <w:rsid w:val="0002785A"/>
    <w:rsid w:val="00057BBD"/>
    <w:rsid w:val="0007016A"/>
    <w:rsid w:val="00083854"/>
    <w:rsid w:val="000A05E8"/>
    <w:rsid w:val="000A3E43"/>
    <w:rsid w:val="000B1EA4"/>
    <w:rsid w:val="000B7176"/>
    <w:rsid w:val="000C2339"/>
    <w:rsid w:val="00111FB0"/>
    <w:rsid w:val="00115CAC"/>
    <w:rsid w:val="00116D45"/>
    <w:rsid w:val="0012361C"/>
    <w:rsid w:val="001273C9"/>
    <w:rsid w:val="0014683C"/>
    <w:rsid w:val="00147720"/>
    <w:rsid w:val="0015227F"/>
    <w:rsid w:val="00164B9B"/>
    <w:rsid w:val="00166BEF"/>
    <w:rsid w:val="00185772"/>
    <w:rsid w:val="001872C4"/>
    <w:rsid w:val="00192CB7"/>
    <w:rsid w:val="00195197"/>
    <w:rsid w:val="001954D2"/>
    <w:rsid w:val="001A10EE"/>
    <w:rsid w:val="001A241F"/>
    <w:rsid w:val="001B5584"/>
    <w:rsid w:val="001D5101"/>
    <w:rsid w:val="001E73B5"/>
    <w:rsid w:val="00202B83"/>
    <w:rsid w:val="00211109"/>
    <w:rsid w:val="002232E8"/>
    <w:rsid w:val="00223CF2"/>
    <w:rsid w:val="002342A0"/>
    <w:rsid w:val="00240B9A"/>
    <w:rsid w:val="00253192"/>
    <w:rsid w:val="00256C8D"/>
    <w:rsid w:val="00264D33"/>
    <w:rsid w:val="00264E1D"/>
    <w:rsid w:val="00265317"/>
    <w:rsid w:val="00265B99"/>
    <w:rsid w:val="002678CB"/>
    <w:rsid w:val="002839F5"/>
    <w:rsid w:val="002853CE"/>
    <w:rsid w:val="002A6786"/>
    <w:rsid w:val="002C3D66"/>
    <w:rsid w:val="002C51C2"/>
    <w:rsid w:val="002E543B"/>
    <w:rsid w:val="00310D9C"/>
    <w:rsid w:val="00314021"/>
    <w:rsid w:val="00366CEF"/>
    <w:rsid w:val="003770CD"/>
    <w:rsid w:val="003842F3"/>
    <w:rsid w:val="003879D9"/>
    <w:rsid w:val="003B0A10"/>
    <w:rsid w:val="003C34B9"/>
    <w:rsid w:val="003D1963"/>
    <w:rsid w:val="003D2545"/>
    <w:rsid w:val="003E791B"/>
    <w:rsid w:val="00402DFA"/>
    <w:rsid w:val="00424469"/>
    <w:rsid w:val="004264A8"/>
    <w:rsid w:val="00431144"/>
    <w:rsid w:val="00431D9D"/>
    <w:rsid w:val="00454F4B"/>
    <w:rsid w:val="00467E94"/>
    <w:rsid w:val="0047244A"/>
    <w:rsid w:val="00473244"/>
    <w:rsid w:val="00473730"/>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7331B"/>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7202E"/>
    <w:rsid w:val="00693981"/>
    <w:rsid w:val="006A5197"/>
    <w:rsid w:val="006B5265"/>
    <w:rsid w:val="006B7ED1"/>
    <w:rsid w:val="006C35FA"/>
    <w:rsid w:val="006E5092"/>
    <w:rsid w:val="006F4A6E"/>
    <w:rsid w:val="00705B26"/>
    <w:rsid w:val="00715B5B"/>
    <w:rsid w:val="007166C4"/>
    <w:rsid w:val="00724453"/>
    <w:rsid w:val="007471C3"/>
    <w:rsid w:val="0075736F"/>
    <w:rsid w:val="00761292"/>
    <w:rsid w:val="00794D85"/>
    <w:rsid w:val="007C75AA"/>
    <w:rsid w:val="007E425E"/>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3060"/>
    <w:rsid w:val="008F628E"/>
    <w:rsid w:val="009058C0"/>
    <w:rsid w:val="0092502B"/>
    <w:rsid w:val="009368F8"/>
    <w:rsid w:val="00944A35"/>
    <w:rsid w:val="009505B2"/>
    <w:rsid w:val="0096096A"/>
    <w:rsid w:val="00966CAF"/>
    <w:rsid w:val="00966EBE"/>
    <w:rsid w:val="00973F81"/>
    <w:rsid w:val="00993AE4"/>
    <w:rsid w:val="009A0C61"/>
    <w:rsid w:val="009C36F1"/>
    <w:rsid w:val="009C3883"/>
    <w:rsid w:val="009D167D"/>
    <w:rsid w:val="009D19E6"/>
    <w:rsid w:val="009D5144"/>
    <w:rsid w:val="009E08F7"/>
    <w:rsid w:val="00A03638"/>
    <w:rsid w:val="00A20AC5"/>
    <w:rsid w:val="00A22F2A"/>
    <w:rsid w:val="00A265CD"/>
    <w:rsid w:val="00A30D5F"/>
    <w:rsid w:val="00A44ABA"/>
    <w:rsid w:val="00A750F3"/>
    <w:rsid w:val="00AA4DFD"/>
    <w:rsid w:val="00AD4F11"/>
    <w:rsid w:val="00AD5351"/>
    <w:rsid w:val="00B12874"/>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211D3"/>
    <w:rsid w:val="00C36FB8"/>
    <w:rsid w:val="00C533CE"/>
    <w:rsid w:val="00C57188"/>
    <w:rsid w:val="00C578DA"/>
    <w:rsid w:val="00C61567"/>
    <w:rsid w:val="00C705B0"/>
    <w:rsid w:val="00C74F03"/>
    <w:rsid w:val="00C814EF"/>
    <w:rsid w:val="00C84E7E"/>
    <w:rsid w:val="00C91151"/>
    <w:rsid w:val="00CB583C"/>
    <w:rsid w:val="00CB6AFB"/>
    <w:rsid w:val="00CC5AC1"/>
    <w:rsid w:val="00CC746B"/>
    <w:rsid w:val="00CD3568"/>
    <w:rsid w:val="00CD47F8"/>
    <w:rsid w:val="00CD5DC1"/>
    <w:rsid w:val="00CE1A9C"/>
    <w:rsid w:val="00CE1DFE"/>
    <w:rsid w:val="00CF3954"/>
    <w:rsid w:val="00D002DA"/>
    <w:rsid w:val="00D144E1"/>
    <w:rsid w:val="00D211A7"/>
    <w:rsid w:val="00D354BF"/>
    <w:rsid w:val="00D635CC"/>
    <w:rsid w:val="00D654BF"/>
    <w:rsid w:val="00D71108"/>
    <w:rsid w:val="00D7250E"/>
    <w:rsid w:val="00D743DB"/>
    <w:rsid w:val="00D76269"/>
    <w:rsid w:val="00D8457D"/>
    <w:rsid w:val="00D91F4B"/>
    <w:rsid w:val="00D97EA8"/>
    <w:rsid w:val="00DA0F0D"/>
    <w:rsid w:val="00DA532E"/>
    <w:rsid w:val="00DB7B09"/>
    <w:rsid w:val="00DC3956"/>
    <w:rsid w:val="00DD20F4"/>
    <w:rsid w:val="00DD6B8E"/>
    <w:rsid w:val="00DF601B"/>
    <w:rsid w:val="00E043A4"/>
    <w:rsid w:val="00E35024"/>
    <w:rsid w:val="00E35D5B"/>
    <w:rsid w:val="00E41C5E"/>
    <w:rsid w:val="00E44745"/>
    <w:rsid w:val="00E6608D"/>
    <w:rsid w:val="00E847F9"/>
    <w:rsid w:val="00E8770F"/>
    <w:rsid w:val="00E93C1D"/>
    <w:rsid w:val="00E9436D"/>
    <w:rsid w:val="00EA3A7D"/>
    <w:rsid w:val="00EA57BC"/>
    <w:rsid w:val="00EA5A94"/>
    <w:rsid w:val="00ED398B"/>
    <w:rsid w:val="00ED7F98"/>
    <w:rsid w:val="00F11F97"/>
    <w:rsid w:val="00F144C8"/>
    <w:rsid w:val="00F22FC0"/>
    <w:rsid w:val="00F3707F"/>
    <w:rsid w:val="00F37908"/>
    <w:rsid w:val="00F40EAA"/>
    <w:rsid w:val="00F51FC1"/>
    <w:rsid w:val="00F71D60"/>
    <w:rsid w:val="00F81B8E"/>
    <w:rsid w:val="00F823D5"/>
    <w:rsid w:val="00F97D55"/>
    <w:rsid w:val="00FA0CE3"/>
    <w:rsid w:val="00FA1608"/>
    <w:rsid w:val="00FB6967"/>
    <w:rsid w:val="00FC7A6D"/>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2406D"/>
  <w15:docId w15:val="{63656E20-EADC-4AB8-9E50-2E74FAA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4DFD"/>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1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232E8"/>
    <w:rPr>
      <w:rFonts w:ascii="Tahoma" w:hAnsi="Tahoma" w:cs="Tahoma"/>
      <w:sz w:val="16"/>
      <w:szCs w:val="16"/>
    </w:rPr>
  </w:style>
  <w:style w:type="character" w:customStyle="1" w:styleId="BallontekstChar">
    <w:name w:val="Ballontekst Char"/>
    <w:link w:val="Ballontekst"/>
    <w:uiPriority w:val="99"/>
    <w:semiHidden/>
    <w:rsid w:val="002232E8"/>
    <w:rPr>
      <w:rFonts w:ascii="Tahoma" w:hAnsi="Tahoma" w:cs="Tahoma"/>
      <w:sz w:val="16"/>
      <w:szCs w:val="16"/>
    </w:rPr>
  </w:style>
  <w:style w:type="paragraph" w:customStyle="1" w:styleId="Default">
    <w:name w:val="Default"/>
    <w:rsid w:val="00AD4F11"/>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473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067FAD2AE6DD4E823FB1905E23319F" ma:contentTypeVersion="10" ma:contentTypeDescription="Een nieuw document maken." ma:contentTypeScope="" ma:versionID="deb0f132c6a08f02e4a58fb482c17e51">
  <xsd:schema xmlns:xsd="http://www.w3.org/2001/XMLSchema" xmlns:xs="http://www.w3.org/2001/XMLSchema" xmlns:p="http://schemas.microsoft.com/office/2006/metadata/properties" xmlns:ns3="f48e626a-677d-4cee-847b-0cdf82bfceab" targetNamespace="http://schemas.microsoft.com/office/2006/metadata/properties" ma:root="true" ma:fieldsID="80cc7c0e2604a11f7197dc40f8caac38" ns3:_="">
    <xsd:import namespace="f48e626a-677d-4cee-847b-0cdf82bfce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e626a-677d-4cee-847b-0cdf82bfc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E1DD0-0090-42CC-AF80-225B8F98DEA4}">
  <ds:schemaRefs>
    <ds:schemaRef ds:uri="http://schemas.microsoft.com/sharepoint/v3/contenttype/forms"/>
  </ds:schemaRefs>
</ds:datastoreItem>
</file>

<file path=customXml/itemProps2.xml><?xml version="1.0" encoding="utf-8"?>
<ds:datastoreItem xmlns:ds="http://schemas.openxmlformats.org/officeDocument/2006/customXml" ds:itemID="{BFD201D9-20E5-4F9F-ADF0-7A9940090A38}">
  <ds:schemaRefs>
    <ds:schemaRef ds:uri="http://schemas.microsoft.com/office/2006/metadata/properties"/>
    <ds:schemaRef ds:uri="http://purl.org/dc/terms/"/>
    <ds:schemaRef ds:uri="f48e626a-677d-4cee-847b-0cdf82bfcea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87AF4B-2398-4295-B8D4-A6589EB9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e626a-677d-4cee-847b-0cdf82bf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2172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SCHRIFTELIJKE VRAGEN, ex artikel 26 Reglement van Orde</vt:lpstr>
    </vt:vector>
  </TitlesOfParts>
  <Company>Provinsje Fryslan</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ex artikel 26 Reglement van Orde</dc:title>
  <dc:subject/>
  <dc:creator>user000</dc:creator>
  <cp:keywords/>
  <dc:description/>
  <cp:lastModifiedBy>Wees, Sanne van</cp:lastModifiedBy>
  <cp:revision>2</cp:revision>
  <cp:lastPrinted>2012-07-02T13:05:00Z</cp:lastPrinted>
  <dcterms:created xsi:type="dcterms:W3CDTF">2020-08-20T07:00:00Z</dcterms:created>
  <dcterms:modified xsi:type="dcterms:W3CDTF">2020-08-20T07:00:00Z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0x010100E6067FAD2AE6DD4E823FB1905E23319F</vt:lpwstr>
  </property>
  <property fmtid="{D5CDD505-2E9C-101B-9397-08002B2CF9AE}" pid="3" name="_dlc_DocIdItemGuid">
    <vt:lpwstr>34757e2b-2d77-417a-91bb-79d6608dba4f</vt:lpwstr>
  </property>
  <property fmtid="{D5CDD505-2E9C-101B-9397-08002B2CF9AE}" pid="4" name="Pleatst op wurkpleinps">
    <vt:lpwstr>Ja</vt:lpwstr>
  </property>
</Properties>
</file>