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3737"/>
        <w:gridCol w:w="1113"/>
        <w:gridCol w:w="1694"/>
        <w:gridCol w:w="2528"/>
      </w:tblGrid>
      <w:tr w:rsidR="00D82873" w14:paraId="7903FEF5" w14:textId="77777777" w:rsidTr="00010CF5">
        <w:tc>
          <w:tcPr>
            <w:tcW w:w="3794" w:type="dxa"/>
            <w:tcBorders>
              <w:top w:val="nil"/>
              <w:left w:val="nil"/>
              <w:bottom w:val="nil"/>
              <w:right w:val="nil"/>
            </w:tcBorders>
          </w:tcPr>
          <w:p w14:paraId="3E2C8D5C" w14:textId="77777777" w:rsidR="00D82873" w:rsidRDefault="00D82873" w:rsidP="00010CF5"/>
        </w:tc>
        <w:tc>
          <w:tcPr>
            <w:tcW w:w="1134" w:type="dxa"/>
            <w:tcBorders>
              <w:top w:val="nil"/>
              <w:left w:val="nil"/>
              <w:bottom w:val="nil"/>
              <w:right w:val="nil"/>
            </w:tcBorders>
          </w:tcPr>
          <w:p w14:paraId="4E37D930" w14:textId="77777777" w:rsidR="00D82873" w:rsidRDefault="00D82873" w:rsidP="00010CF5"/>
        </w:tc>
        <w:tc>
          <w:tcPr>
            <w:tcW w:w="4284" w:type="dxa"/>
            <w:gridSpan w:val="2"/>
            <w:tcBorders>
              <w:top w:val="nil"/>
              <w:left w:val="nil"/>
              <w:bottom w:val="nil"/>
              <w:right w:val="nil"/>
            </w:tcBorders>
          </w:tcPr>
          <w:p w14:paraId="4F93ED50" w14:textId="77777777" w:rsidR="00D82873" w:rsidRDefault="00D82873" w:rsidP="00010CF5">
            <w:r>
              <w:t>In te vullen door de griffier</w:t>
            </w:r>
          </w:p>
        </w:tc>
      </w:tr>
      <w:tr w:rsidR="00D82873" w14:paraId="5BC78A55" w14:textId="77777777" w:rsidTr="00010CF5">
        <w:tc>
          <w:tcPr>
            <w:tcW w:w="3794" w:type="dxa"/>
            <w:tcBorders>
              <w:top w:val="nil"/>
              <w:left w:val="nil"/>
              <w:bottom w:val="single" w:sz="4" w:space="0" w:color="auto"/>
              <w:right w:val="nil"/>
            </w:tcBorders>
          </w:tcPr>
          <w:p w14:paraId="29590899" w14:textId="77777777" w:rsidR="00D82873" w:rsidRDefault="00D82873" w:rsidP="00010CF5"/>
        </w:tc>
        <w:tc>
          <w:tcPr>
            <w:tcW w:w="1134" w:type="dxa"/>
            <w:tcBorders>
              <w:top w:val="nil"/>
              <w:left w:val="nil"/>
              <w:bottom w:val="nil"/>
              <w:right w:val="nil"/>
            </w:tcBorders>
          </w:tcPr>
          <w:p w14:paraId="57AB9858" w14:textId="77777777" w:rsidR="00D82873" w:rsidRDefault="00D82873" w:rsidP="00010CF5"/>
        </w:tc>
        <w:tc>
          <w:tcPr>
            <w:tcW w:w="1701" w:type="dxa"/>
            <w:tcBorders>
              <w:top w:val="nil"/>
              <w:left w:val="nil"/>
              <w:right w:val="nil"/>
            </w:tcBorders>
          </w:tcPr>
          <w:p w14:paraId="6D003BBC" w14:textId="77777777" w:rsidR="00D82873" w:rsidRDefault="00D82873" w:rsidP="00010CF5"/>
        </w:tc>
        <w:tc>
          <w:tcPr>
            <w:tcW w:w="2583" w:type="dxa"/>
            <w:tcBorders>
              <w:top w:val="nil"/>
              <w:left w:val="nil"/>
              <w:right w:val="nil"/>
            </w:tcBorders>
          </w:tcPr>
          <w:p w14:paraId="3D009E59" w14:textId="77777777" w:rsidR="00D82873" w:rsidRDefault="00D82873" w:rsidP="00010CF5"/>
        </w:tc>
      </w:tr>
      <w:tr w:rsidR="00D82873" w14:paraId="237B9932" w14:textId="77777777" w:rsidTr="00010CF5">
        <w:tc>
          <w:tcPr>
            <w:tcW w:w="3794" w:type="dxa"/>
            <w:vMerge w:val="restart"/>
            <w:tcBorders>
              <w:top w:val="single" w:sz="4" w:space="0" w:color="auto"/>
            </w:tcBorders>
          </w:tcPr>
          <w:p w14:paraId="6D8D1613" w14:textId="77777777" w:rsidR="00F030E1" w:rsidRDefault="00D82873" w:rsidP="00010CF5">
            <w:r>
              <w:t>Indiener</w:t>
            </w:r>
            <w:r w:rsidR="00F030E1">
              <w:t>s</w:t>
            </w:r>
            <w:r>
              <w:t>:</w:t>
            </w:r>
            <w:r w:rsidR="00381755">
              <w:t xml:space="preserve"> GrienLinks</w:t>
            </w:r>
            <w:r w:rsidR="00F030E1">
              <w:t xml:space="preserve">, </w:t>
            </w:r>
          </w:p>
          <w:p w14:paraId="76350085" w14:textId="72839BCD" w:rsidR="00D82873" w:rsidRDefault="00203FC3" w:rsidP="00010CF5">
            <w:r>
              <w:t xml:space="preserve">PvdD, </w:t>
            </w:r>
            <w:r w:rsidRPr="006A1822">
              <w:t>SP</w:t>
            </w:r>
            <w:r w:rsidR="001A0732">
              <w:t>, D66, PvdA</w:t>
            </w:r>
            <w:r w:rsidR="00F030E1">
              <w:t>, FNP, Wiersma</w:t>
            </w:r>
            <w:r w:rsidR="00E44369">
              <w:t>, CDA</w:t>
            </w:r>
          </w:p>
          <w:p w14:paraId="6A61DA23" w14:textId="77777777" w:rsidR="00D82873" w:rsidRDefault="00D82873" w:rsidP="00010CF5"/>
          <w:p w14:paraId="46FA593D" w14:textId="77777777" w:rsidR="00D82873" w:rsidRDefault="00D82873" w:rsidP="00010CF5"/>
          <w:p w14:paraId="0D3E61EA" w14:textId="77777777" w:rsidR="00D82873" w:rsidRDefault="00D82873" w:rsidP="00010CF5"/>
          <w:p w14:paraId="2D3EFEF0" w14:textId="77777777" w:rsidR="00D82873" w:rsidRDefault="00D82873" w:rsidP="00010CF5"/>
          <w:p w14:paraId="72C84818" w14:textId="77777777" w:rsidR="00D82873" w:rsidRDefault="00D82873" w:rsidP="00010CF5"/>
          <w:p w14:paraId="428F32F3" w14:textId="4815436B" w:rsidR="00D82873" w:rsidRDefault="00D82873" w:rsidP="00010CF5"/>
        </w:tc>
        <w:tc>
          <w:tcPr>
            <w:tcW w:w="1134" w:type="dxa"/>
            <w:tcBorders>
              <w:top w:val="nil"/>
              <w:bottom w:val="nil"/>
            </w:tcBorders>
          </w:tcPr>
          <w:p w14:paraId="0AA27C22" w14:textId="77777777" w:rsidR="00D82873" w:rsidRDefault="00D82873" w:rsidP="00010CF5"/>
        </w:tc>
        <w:tc>
          <w:tcPr>
            <w:tcW w:w="1701" w:type="dxa"/>
          </w:tcPr>
          <w:p w14:paraId="1680CE64" w14:textId="29CD2049" w:rsidR="00D82873" w:rsidRDefault="00E50855" w:rsidP="00010CF5">
            <w:r>
              <w:t>Motie</w:t>
            </w:r>
            <w:r w:rsidR="00D82873">
              <w:t xml:space="preserve"> nr.</w:t>
            </w:r>
          </w:p>
          <w:p w14:paraId="667A81FB" w14:textId="77777777" w:rsidR="00D82873" w:rsidRDefault="00D82873" w:rsidP="00010CF5"/>
        </w:tc>
        <w:tc>
          <w:tcPr>
            <w:tcW w:w="2583" w:type="dxa"/>
          </w:tcPr>
          <w:p w14:paraId="04D9681B" w14:textId="77777777" w:rsidR="00D82873" w:rsidRDefault="00D82873" w:rsidP="00010CF5"/>
        </w:tc>
      </w:tr>
      <w:tr w:rsidR="00D82873" w14:paraId="4AF43E05" w14:textId="77777777" w:rsidTr="00010CF5">
        <w:tc>
          <w:tcPr>
            <w:tcW w:w="3794" w:type="dxa"/>
            <w:vMerge/>
          </w:tcPr>
          <w:p w14:paraId="57B0CE48" w14:textId="77777777" w:rsidR="00D82873" w:rsidRDefault="00D82873" w:rsidP="00010CF5"/>
        </w:tc>
        <w:tc>
          <w:tcPr>
            <w:tcW w:w="1134" w:type="dxa"/>
            <w:tcBorders>
              <w:top w:val="nil"/>
              <w:bottom w:val="nil"/>
            </w:tcBorders>
          </w:tcPr>
          <w:p w14:paraId="34E6860F" w14:textId="77777777" w:rsidR="00D82873" w:rsidRDefault="00D82873" w:rsidP="00010CF5"/>
        </w:tc>
        <w:tc>
          <w:tcPr>
            <w:tcW w:w="1701" w:type="dxa"/>
          </w:tcPr>
          <w:p w14:paraId="0AB1C87E" w14:textId="77777777" w:rsidR="00D82873" w:rsidRDefault="00D82873" w:rsidP="00010CF5">
            <w:r>
              <w:t>Paraaf</w:t>
            </w:r>
          </w:p>
          <w:p w14:paraId="6165317C" w14:textId="77777777" w:rsidR="00D82873" w:rsidRDefault="00D82873" w:rsidP="00010CF5"/>
          <w:p w14:paraId="0228463B" w14:textId="77777777" w:rsidR="00D82873" w:rsidRDefault="00D82873" w:rsidP="00010CF5"/>
        </w:tc>
        <w:tc>
          <w:tcPr>
            <w:tcW w:w="2583" w:type="dxa"/>
          </w:tcPr>
          <w:p w14:paraId="5E1AF34A" w14:textId="77777777" w:rsidR="00D82873" w:rsidRDefault="00D82873" w:rsidP="00010CF5"/>
        </w:tc>
      </w:tr>
      <w:tr w:rsidR="00D82873" w14:paraId="15B2038B" w14:textId="77777777" w:rsidTr="00010CF5">
        <w:tc>
          <w:tcPr>
            <w:tcW w:w="3794" w:type="dxa"/>
            <w:vMerge/>
          </w:tcPr>
          <w:p w14:paraId="16FC1205" w14:textId="77777777" w:rsidR="00D82873" w:rsidRDefault="00D82873" w:rsidP="00010CF5"/>
        </w:tc>
        <w:tc>
          <w:tcPr>
            <w:tcW w:w="1134" w:type="dxa"/>
            <w:tcBorders>
              <w:top w:val="nil"/>
              <w:bottom w:val="nil"/>
            </w:tcBorders>
          </w:tcPr>
          <w:p w14:paraId="5F4C193D" w14:textId="77777777" w:rsidR="00D82873" w:rsidRDefault="00D82873" w:rsidP="00010CF5"/>
        </w:tc>
        <w:tc>
          <w:tcPr>
            <w:tcW w:w="1701" w:type="dxa"/>
          </w:tcPr>
          <w:p w14:paraId="057127AF" w14:textId="77777777" w:rsidR="00D82873" w:rsidRDefault="00D82873" w:rsidP="00010CF5">
            <w:r>
              <w:t>Agendapunt</w:t>
            </w:r>
          </w:p>
          <w:p w14:paraId="610C14FA" w14:textId="77777777" w:rsidR="00D82873" w:rsidRDefault="00D82873" w:rsidP="00010CF5"/>
          <w:p w14:paraId="278DA1B3" w14:textId="77777777" w:rsidR="00D82873" w:rsidRDefault="00D82873" w:rsidP="00010CF5"/>
        </w:tc>
        <w:tc>
          <w:tcPr>
            <w:tcW w:w="2583" w:type="dxa"/>
          </w:tcPr>
          <w:p w14:paraId="7F81128F" w14:textId="77777777" w:rsidR="00D82873" w:rsidRDefault="00D82873" w:rsidP="00010CF5"/>
        </w:tc>
      </w:tr>
      <w:tr w:rsidR="00D82873" w14:paraId="6C00FE12" w14:textId="77777777" w:rsidTr="00010CF5">
        <w:tc>
          <w:tcPr>
            <w:tcW w:w="3794" w:type="dxa"/>
            <w:vMerge/>
          </w:tcPr>
          <w:p w14:paraId="693EAE41" w14:textId="77777777" w:rsidR="00D82873" w:rsidRDefault="00D82873" w:rsidP="00010CF5"/>
        </w:tc>
        <w:tc>
          <w:tcPr>
            <w:tcW w:w="1134" w:type="dxa"/>
            <w:tcBorders>
              <w:top w:val="nil"/>
              <w:bottom w:val="nil"/>
            </w:tcBorders>
          </w:tcPr>
          <w:p w14:paraId="24AFEDC0" w14:textId="77777777" w:rsidR="00D82873" w:rsidRDefault="00D82873" w:rsidP="00010CF5"/>
        </w:tc>
        <w:tc>
          <w:tcPr>
            <w:tcW w:w="1701" w:type="dxa"/>
          </w:tcPr>
          <w:p w14:paraId="0C409514" w14:textId="77777777" w:rsidR="00D82873" w:rsidRDefault="00D82873" w:rsidP="00010CF5">
            <w:r>
              <w:t>Besluit</w:t>
            </w:r>
          </w:p>
          <w:p w14:paraId="24A3C7D4" w14:textId="77777777" w:rsidR="00D82873" w:rsidRDefault="00D82873" w:rsidP="00010CF5"/>
          <w:p w14:paraId="3A35E642" w14:textId="77777777" w:rsidR="00D82873" w:rsidRDefault="00D82873" w:rsidP="00010CF5"/>
        </w:tc>
        <w:tc>
          <w:tcPr>
            <w:tcW w:w="2583" w:type="dxa"/>
          </w:tcPr>
          <w:p w14:paraId="40CF4E70" w14:textId="77777777" w:rsidR="00D82873" w:rsidRDefault="00D82873" w:rsidP="00010CF5"/>
        </w:tc>
      </w:tr>
    </w:tbl>
    <w:p w14:paraId="011D4BE5" w14:textId="6623E6A6" w:rsidR="00A53813" w:rsidRDefault="00A53813"/>
    <w:tbl>
      <w:tblPr>
        <w:tblStyle w:val="Tabelraster"/>
        <w:tblW w:w="0" w:type="auto"/>
        <w:tblLook w:val="01E0" w:firstRow="1" w:lastRow="1" w:firstColumn="1" w:lastColumn="1" w:noHBand="0" w:noVBand="0"/>
      </w:tblPr>
      <w:tblGrid>
        <w:gridCol w:w="9062"/>
      </w:tblGrid>
      <w:tr w:rsidR="006B6FAC" w:rsidRPr="00A53813" w14:paraId="26A9960D" w14:textId="77777777" w:rsidTr="00010CF5">
        <w:tc>
          <w:tcPr>
            <w:tcW w:w="9212" w:type="dxa"/>
          </w:tcPr>
          <w:p w14:paraId="12B436DE" w14:textId="7220090C" w:rsidR="006B6FAC" w:rsidRPr="00A53813" w:rsidRDefault="00E50855" w:rsidP="00010CF5">
            <w:pPr>
              <w:rPr>
                <w:b/>
              </w:rPr>
            </w:pPr>
            <w:r>
              <w:rPr>
                <w:b/>
              </w:rPr>
              <w:t>MOTIE, ex artikel 3</w:t>
            </w:r>
            <w:r w:rsidR="00101C33">
              <w:rPr>
                <w:b/>
              </w:rPr>
              <w:t>1</w:t>
            </w:r>
            <w:r w:rsidRPr="00C54908">
              <w:rPr>
                <w:b/>
              </w:rPr>
              <w:t xml:space="preserve"> Reglement van orde</w:t>
            </w:r>
          </w:p>
        </w:tc>
      </w:tr>
    </w:tbl>
    <w:p w14:paraId="52EE3B6D" w14:textId="77777777" w:rsidR="006B6FAC" w:rsidRDefault="006B6FAC" w:rsidP="006B6FAC"/>
    <w:tbl>
      <w:tblPr>
        <w:tblStyle w:val="Tabelraster"/>
        <w:tblW w:w="0" w:type="auto"/>
        <w:tblLook w:val="01E0" w:firstRow="1" w:lastRow="1" w:firstColumn="1" w:lastColumn="1" w:noHBand="0" w:noVBand="0"/>
      </w:tblPr>
      <w:tblGrid>
        <w:gridCol w:w="3486"/>
        <w:gridCol w:w="5576"/>
      </w:tblGrid>
      <w:tr w:rsidR="002D5CAD" w14:paraId="25C20CD1" w14:textId="77777777" w:rsidTr="00010CF5">
        <w:tc>
          <w:tcPr>
            <w:tcW w:w="3528" w:type="dxa"/>
          </w:tcPr>
          <w:p w14:paraId="631330A2" w14:textId="77777777" w:rsidR="00E50855" w:rsidRDefault="00E50855" w:rsidP="00010CF5">
            <w:r>
              <w:t>Statenvergadering</w:t>
            </w:r>
          </w:p>
          <w:p w14:paraId="723D9BC7" w14:textId="77777777" w:rsidR="00E50855" w:rsidRDefault="00E50855" w:rsidP="00010CF5"/>
        </w:tc>
        <w:tc>
          <w:tcPr>
            <w:tcW w:w="5684" w:type="dxa"/>
          </w:tcPr>
          <w:p w14:paraId="408E14D5" w14:textId="4CAECC8F" w:rsidR="00E50855" w:rsidRDefault="00381755" w:rsidP="00010CF5">
            <w:r>
              <w:t>22 februari 2023</w:t>
            </w:r>
          </w:p>
        </w:tc>
      </w:tr>
      <w:tr w:rsidR="002D5CAD" w14:paraId="469BBF21" w14:textId="77777777" w:rsidTr="00010CF5">
        <w:tc>
          <w:tcPr>
            <w:tcW w:w="3528" w:type="dxa"/>
          </w:tcPr>
          <w:p w14:paraId="207274CF" w14:textId="77777777" w:rsidR="00E50855" w:rsidRDefault="00E50855" w:rsidP="00010CF5">
            <w:r>
              <w:t>Agendapunt</w:t>
            </w:r>
          </w:p>
          <w:p w14:paraId="61F7FC98" w14:textId="77777777" w:rsidR="00E50855" w:rsidRDefault="00E50855" w:rsidP="00010CF5"/>
        </w:tc>
        <w:tc>
          <w:tcPr>
            <w:tcW w:w="5684" w:type="dxa"/>
          </w:tcPr>
          <w:p w14:paraId="01A2336E" w14:textId="19BCC3DE" w:rsidR="00E50855" w:rsidRDefault="00381755" w:rsidP="00010CF5">
            <w:r>
              <w:t>Motie vreemd</w:t>
            </w:r>
          </w:p>
        </w:tc>
      </w:tr>
      <w:tr w:rsidR="002D5CAD" w14:paraId="5AD23036" w14:textId="77777777" w:rsidTr="00010CF5">
        <w:tc>
          <w:tcPr>
            <w:tcW w:w="3528" w:type="dxa"/>
          </w:tcPr>
          <w:p w14:paraId="6000295B" w14:textId="77777777" w:rsidR="00E50855" w:rsidRDefault="00E50855" w:rsidP="00010CF5">
            <w:r>
              <w:t>Korte titel motie</w:t>
            </w:r>
          </w:p>
          <w:p w14:paraId="013F8199" w14:textId="77777777" w:rsidR="00E50855" w:rsidRDefault="00E50855" w:rsidP="00010CF5"/>
        </w:tc>
        <w:tc>
          <w:tcPr>
            <w:tcW w:w="5684" w:type="dxa"/>
          </w:tcPr>
          <w:p w14:paraId="7C5B6F85" w14:textId="70006A08" w:rsidR="00E50855" w:rsidRDefault="002D5CAD" w:rsidP="00010CF5">
            <w:r>
              <w:t>Compensatie vooraf van weidevogelland</w:t>
            </w:r>
          </w:p>
        </w:tc>
      </w:tr>
      <w:tr w:rsidR="00E50855" w14:paraId="0CF1D12A" w14:textId="77777777" w:rsidTr="00010CF5">
        <w:tc>
          <w:tcPr>
            <w:tcW w:w="9212" w:type="dxa"/>
            <w:gridSpan w:val="2"/>
          </w:tcPr>
          <w:p w14:paraId="6EB99FFE" w14:textId="330543BD" w:rsidR="00E50855" w:rsidRDefault="00E50855" w:rsidP="00010CF5">
            <w:r>
              <w:t>De Staten, overwegende dat</w:t>
            </w:r>
          </w:p>
          <w:p w14:paraId="17AAB13D" w14:textId="0A5E3024" w:rsidR="002D5CAD" w:rsidRDefault="002D5CAD" w:rsidP="00010CF5"/>
          <w:p w14:paraId="5A698F09" w14:textId="4F65B023" w:rsidR="002D5CAD" w:rsidRDefault="002D5CAD" w:rsidP="002D5CAD">
            <w:pPr>
              <w:pStyle w:val="Lijstalinea"/>
              <w:numPr>
                <w:ilvl w:val="0"/>
                <w:numId w:val="1"/>
              </w:numPr>
            </w:pPr>
            <w:r>
              <w:t xml:space="preserve">Uit de evaluatie weidevogels 2014-2022 blijkt dat de teloorgang van het aantal weidevogels mede het gevolg is van het kleiner worden van het areaal weidevogelland; </w:t>
            </w:r>
          </w:p>
          <w:p w14:paraId="501792EE" w14:textId="77777777" w:rsidR="00F16894" w:rsidRPr="00F16894" w:rsidRDefault="002D5CAD" w:rsidP="007B136B">
            <w:pPr>
              <w:pStyle w:val="Lijstalinea"/>
              <w:numPr>
                <w:ilvl w:val="0"/>
                <w:numId w:val="1"/>
              </w:numPr>
              <w:rPr>
                <w:color w:val="00B050"/>
              </w:rPr>
            </w:pPr>
            <w:r>
              <w:t xml:space="preserve">Compensatie vaak met grote vertraging – vele jaren nadat het weidevogelland verloren is gegaan – </w:t>
            </w:r>
            <w:r w:rsidRPr="008073A0">
              <w:t>plaatsvindt</w:t>
            </w:r>
            <w:r w:rsidR="00203FC3" w:rsidRPr="008073A0">
              <w:t xml:space="preserve"> of zelfs nog moet plaatsvinden</w:t>
            </w:r>
            <w:r w:rsidR="00F16894">
              <w:t>;</w:t>
            </w:r>
          </w:p>
          <w:p w14:paraId="4DD97E85" w14:textId="6951B371" w:rsidR="00BC5A63" w:rsidRPr="00911503" w:rsidRDefault="00F16894" w:rsidP="007B136B">
            <w:pPr>
              <w:pStyle w:val="Lijstalinea"/>
              <w:numPr>
                <w:ilvl w:val="0"/>
                <w:numId w:val="1"/>
              </w:numPr>
            </w:pPr>
            <w:r w:rsidRPr="00911503">
              <w:t>U</w:t>
            </w:r>
            <w:r w:rsidR="00450212" w:rsidRPr="00911503">
              <w:t>it de evaluatie blijkt dat er</w:t>
            </w:r>
            <w:r w:rsidR="00F959D3" w:rsidRPr="00911503">
              <w:t xml:space="preserve"> </w:t>
            </w:r>
            <w:r w:rsidR="007B136B" w:rsidRPr="00911503">
              <w:rPr>
                <w:sz w:val="20"/>
                <w:szCs w:val="20"/>
              </w:rPr>
              <w:t>€ 714.539</w:t>
            </w:r>
            <w:r w:rsidR="007B136B" w:rsidRPr="00911503">
              <w:rPr>
                <w:sz w:val="18"/>
                <w:szCs w:val="18"/>
              </w:rPr>
              <w:t xml:space="preserve"> </w:t>
            </w:r>
            <w:r w:rsidR="00A46B62" w:rsidRPr="00911503">
              <w:rPr>
                <w:rStyle w:val="Voetnootmarkering"/>
                <w:sz w:val="18"/>
                <w:szCs w:val="18"/>
              </w:rPr>
              <w:footnoteReference w:id="1"/>
            </w:r>
            <w:r w:rsidR="00302807" w:rsidRPr="00911503">
              <w:rPr>
                <w:sz w:val="18"/>
                <w:szCs w:val="18"/>
              </w:rPr>
              <w:t xml:space="preserve"> </w:t>
            </w:r>
            <w:r w:rsidR="00053D2A" w:rsidRPr="00911503">
              <w:rPr>
                <w:sz w:val="18"/>
                <w:szCs w:val="18"/>
              </w:rPr>
              <w:t>euro (</w:t>
            </w:r>
            <w:r w:rsidR="008536EA" w:rsidRPr="00911503">
              <w:rPr>
                <w:sz w:val="20"/>
                <w:szCs w:val="20"/>
              </w:rPr>
              <w:t xml:space="preserve">gelabeld </w:t>
            </w:r>
            <w:r w:rsidR="00053D2A" w:rsidRPr="00911503">
              <w:rPr>
                <w:sz w:val="20"/>
                <w:szCs w:val="20"/>
              </w:rPr>
              <w:t>geld)</w:t>
            </w:r>
            <w:r w:rsidR="00053D2A" w:rsidRPr="00911503">
              <w:rPr>
                <w:sz w:val="18"/>
                <w:szCs w:val="18"/>
              </w:rPr>
              <w:t xml:space="preserve"> </w:t>
            </w:r>
            <w:r w:rsidR="00450212" w:rsidRPr="00911503">
              <w:t>nog niet besteed is</w:t>
            </w:r>
            <w:r w:rsidR="00302807" w:rsidRPr="00911503">
              <w:t xml:space="preserve">, </w:t>
            </w:r>
            <w:r w:rsidR="00385D3E" w:rsidRPr="00911503">
              <w:t>maar dat die</w:t>
            </w:r>
            <w:r w:rsidR="00302807" w:rsidRPr="00911503">
              <w:t xml:space="preserve"> zo spoedig mogelijk moet worden besteed aan weidevogelland</w:t>
            </w:r>
            <w:r w:rsidRPr="00911503">
              <w:t>;</w:t>
            </w:r>
          </w:p>
          <w:p w14:paraId="6AFC43C0" w14:textId="7922B0A6" w:rsidR="00007F7D" w:rsidRDefault="00007F7D" w:rsidP="00EC75E9"/>
          <w:p w14:paraId="42DFBD8D" w14:textId="530A7078" w:rsidR="00A317BF" w:rsidRDefault="00A317BF" w:rsidP="00A317BF">
            <w:r>
              <w:t>Verder overwegende dat</w:t>
            </w:r>
          </w:p>
          <w:p w14:paraId="52898E59" w14:textId="77777777" w:rsidR="00F16894" w:rsidRDefault="00F16894" w:rsidP="00A317BF"/>
          <w:p w14:paraId="2F2BE759" w14:textId="2A6959AC" w:rsidR="000751C0" w:rsidRDefault="00C81E9C" w:rsidP="00010CF5">
            <w:pPr>
              <w:pStyle w:val="Lijstalinea"/>
              <w:numPr>
                <w:ilvl w:val="0"/>
                <w:numId w:val="1"/>
              </w:numPr>
            </w:pPr>
            <w:r>
              <w:t xml:space="preserve">In de evaluatie </w:t>
            </w:r>
            <w:r w:rsidR="005442EC">
              <w:t>wordt gemeld</w:t>
            </w:r>
            <w:r w:rsidR="00637B20">
              <w:rPr>
                <w:rStyle w:val="Voetnootmarkering"/>
              </w:rPr>
              <w:footnoteReference w:id="2"/>
            </w:r>
            <w:r w:rsidR="009A41CE">
              <w:t xml:space="preserve"> </w:t>
            </w:r>
            <w:r w:rsidR="005442EC">
              <w:t xml:space="preserve">dat er nog een discussie gevoerd gaat worden </w:t>
            </w:r>
            <w:r w:rsidR="00C04297">
              <w:t xml:space="preserve">in PS </w:t>
            </w:r>
            <w:r w:rsidR="005442EC">
              <w:t xml:space="preserve">over de criteria </w:t>
            </w:r>
            <w:r w:rsidR="00C82129">
              <w:t xml:space="preserve">in de omgevingsverordening </w:t>
            </w:r>
            <w:r w:rsidR="00C04297">
              <w:t xml:space="preserve">om de </w:t>
            </w:r>
            <w:proofErr w:type="spellStart"/>
            <w:r w:rsidR="00C04297">
              <w:t>weidevogelkansgebieden</w:t>
            </w:r>
            <w:proofErr w:type="spellEnd"/>
            <w:r w:rsidR="00C04297">
              <w:t xml:space="preserve"> te beschermen tegen aantasting; </w:t>
            </w:r>
          </w:p>
          <w:p w14:paraId="57AC5D52" w14:textId="58786B87" w:rsidR="00C82129" w:rsidRDefault="00FA0DE8" w:rsidP="00010CF5">
            <w:pPr>
              <w:pStyle w:val="Lijstalinea"/>
              <w:numPr>
                <w:ilvl w:val="0"/>
                <w:numId w:val="1"/>
              </w:numPr>
            </w:pPr>
            <w:r>
              <w:lastRenderedPageBreak/>
              <w:t xml:space="preserve">Om </w:t>
            </w:r>
            <w:r w:rsidR="00581D53">
              <w:t xml:space="preserve">nu </w:t>
            </w:r>
            <w:r>
              <w:t>alvast te waarborgen</w:t>
            </w:r>
            <w:r w:rsidR="000E732F">
              <w:t xml:space="preserve"> dat áls er weidevogelland gecompenseerd moet worden</w:t>
            </w:r>
            <w:r w:rsidR="00541B64">
              <w:t xml:space="preserve">, </w:t>
            </w:r>
            <w:r w:rsidR="009A41CE">
              <w:t>dat dat v</w:t>
            </w:r>
            <w:r w:rsidR="0098433C">
              <w:t>óó</w:t>
            </w:r>
            <w:r w:rsidR="009A41CE">
              <w:t xml:space="preserve">raf gecompenseerd wordt in </w:t>
            </w:r>
            <w:r w:rsidR="0098433C">
              <w:t xml:space="preserve">fysiek </w:t>
            </w:r>
            <w:r w:rsidR="00640DFA">
              <w:t>weidevogel</w:t>
            </w:r>
            <w:r w:rsidR="009A41CE">
              <w:t xml:space="preserve">land. </w:t>
            </w:r>
          </w:p>
          <w:p w14:paraId="2CCE99DF" w14:textId="77777777" w:rsidR="00E50855" w:rsidRDefault="00E50855" w:rsidP="00010CF5"/>
        </w:tc>
      </w:tr>
      <w:tr w:rsidR="00E50855" w14:paraId="13146AAE" w14:textId="77777777" w:rsidTr="00010CF5">
        <w:tc>
          <w:tcPr>
            <w:tcW w:w="9212" w:type="dxa"/>
            <w:gridSpan w:val="2"/>
          </w:tcPr>
          <w:p w14:paraId="33F1E0DF" w14:textId="1AB9214B" w:rsidR="00E50855" w:rsidRDefault="00E50855" w:rsidP="00010CF5">
            <w:r>
              <w:lastRenderedPageBreak/>
              <w:t>verzoeken het college van Gedeputeerde Staten</w:t>
            </w:r>
            <w:r w:rsidR="007F769E">
              <w:t>.</w:t>
            </w:r>
          </w:p>
          <w:p w14:paraId="4B3EF524" w14:textId="494F3713" w:rsidR="007F769E" w:rsidRPr="008073A0" w:rsidRDefault="007F769E" w:rsidP="00010CF5"/>
          <w:p w14:paraId="7F00BB4D" w14:textId="6D835ACD" w:rsidR="007F769E" w:rsidRPr="00AC34D0" w:rsidRDefault="007F769E" w:rsidP="00010CF5">
            <w:pPr>
              <w:rPr>
                <w:color w:val="00B050"/>
              </w:rPr>
            </w:pPr>
            <w:r w:rsidRPr="008073A0">
              <w:t xml:space="preserve">Op korte termijn </w:t>
            </w:r>
            <w:r w:rsidR="00C6605F" w:rsidRPr="008073A0">
              <w:t>(</w:t>
            </w:r>
            <w:r w:rsidR="00C6605F" w:rsidRPr="00EE557A">
              <w:t>voor</w:t>
            </w:r>
            <w:r w:rsidR="0085681A" w:rsidRPr="00EE557A">
              <w:t xml:space="preserve"> eind september </w:t>
            </w:r>
            <w:r w:rsidR="00C6605F" w:rsidRPr="008073A0">
              <w:t xml:space="preserve">2023) </w:t>
            </w:r>
            <w:r w:rsidRPr="008073A0">
              <w:t xml:space="preserve">te komen met voorstellen </w:t>
            </w:r>
            <w:r w:rsidR="00C57746" w:rsidRPr="008073A0">
              <w:t>over de volgende zaken</w:t>
            </w:r>
            <w:r w:rsidR="00C57746" w:rsidRPr="00AC34D0">
              <w:rPr>
                <w:color w:val="00B050"/>
              </w:rPr>
              <w:t>:</w:t>
            </w:r>
          </w:p>
          <w:p w14:paraId="614C8FB8" w14:textId="7E4AA351" w:rsidR="00E50855" w:rsidRDefault="00E50855" w:rsidP="00010CF5"/>
          <w:p w14:paraId="10685A42" w14:textId="0915E6FA" w:rsidR="002D5CAD" w:rsidRDefault="00C57746" w:rsidP="002D5CAD">
            <w:pPr>
              <w:pStyle w:val="Lijstalinea"/>
              <w:numPr>
                <w:ilvl w:val="0"/>
                <w:numId w:val="1"/>
              </w:numPr>
            </w:pPr>
            <w:r>
              <w:t xml:space="preserve">dat </w:t>
            </w:r>
            <w:r w:rsidR="00381755">
              <w:t xml:space="preserve">als aantasting van weidevogelland </w:t>
            </w:r>
            <w:r w:rsidR="00381755" w:rsidRPr="00D53B31">
              <w:t xml:space="preserve">uiteindelijk </w:t>
            </w:r>
            <w:r w:rsidR="002D5CAD" w:rsidRPr="00D53B31">
              <w:t xml:space="preserve">onontkoombaar is, </w:t>
            </w:r>
            <w:r w:rsidR="0096155E" w:rsidRPr="00D53B31">
              <w:t xml:space="preserve">bij de compensatie </w:t>
            </w:r>
            <w:r w:rsidR="002D5CAD" w:rsidRPr="00D53B31">
              <w:t>te borgen dat vóórdat de ingreep/de ruimtelijke ontwikkeling plaatsvindt</w:t>
            </w:r>
            <w:r w:rsidR="002D5CAD" w:rsidRPr="0085681A">
              <w:rPr>
                <w:color w:val="0070C0"/>
              </w:rPr>
              <w:t xml:space="preserve">, </w:t>
            </w:r>
            <w:r w:rsidR="0096155E" w:rsidRPr="0085681A">
              <w:rPr>
                <w:color w:val="0070C0"/>
              </w:rPr>
              <w:t xml:space="preserve"> </w:t>
            </w:r>
            <w:r w:rsidR="0096155E" w:rsidRPr="00EE557A">
              <w:t>er concre</w:t>
            </w:r>
            <w:r w:rsidR="00E713C1" w:rsidRPr="00EE557A">
              <w:t xml:space="preserve">te plannen en afspraken </w:t>
            </w:r>
            <w:r w:rsidR="00E713C1" w:rsidRPr="00D53B31">
              <w:t xml:space="preserve">zijn over </w:t>
            </w:r>
            <w:r w:rsidR="0096155E" w:rsidRPr="00D53B31">
              <w:t xml:space="preserve">het tijdig inrichten van het </w:t>
            </w:r>
            <w:r w:rsidR="002D5CAD" w:rsidRPr="00D53B31">
              <w:t>vervangend</w:t>
            </w:r>
            <w:r w:rsidR="00E713C1" w:rsidRPr="00D53B31">
              <w:t>e</w:t>
            </w:r>
            <w:r w:rsidR="002D5CAD" w:rsidRPr="00D53B31">
              <w:t xml:space="preserve"> weidevogelland, vóórdat het oude gebied verloren gaat</w:t>
            </w:r>
            <w:r w:rsidR="00203FC3" w:rsidRPr="00D53B31">
              <w:t>;</w:t>
            </w:r>
          </w:p>
          <w:p w14:paraId="20749352" w14:textId="703B6B23" w:rsidR="00381755" w:rsidRDefault="00381755" w:rsidP="00381755"/>
          <w:p w14:paraId="35A2EA02" w14:textId="539912EA" w:rsidR="00CE371C" w:rsidRPr="00880480" w:rsidRDefault="00381755" w:rsidP="00CE371C">
            <w:pPr>
              <w:pStyle w:val="Lijstalinea"/>
              <w:numPr>
                <w:ilvl w:val="0"/>
                <w:numId w:val="1"/>
              </w:numPr>
              <w:rPr>
                <w:color w:val="0070C0"/>
              </w:rPr>
            </w:pPr>
            <w:r>
              <w:t>Beter te borgen dat compensatiegebied langdurig beschikbaar is voor weidevogels (langer dan 12 jaar)</w:t>
            </w:r>
            <w:r w:rsidR="00823AC0">
              <w:t xml:space="preserve">. </w:t>
            </w:r>
            <w:r w:rsidR="00411A35" w:rsidRPr="00EE557A">
              <w:t xml:space="preserve">Hierbij </w:t>
            </w:r>
            <w:r w:rsidR="00D11F99" w:rsidRPr="00EE557A">
              <w:t xml:space="preserve">de </w:t>
            </w:r>
            <w:r w:rsidR="00411A35" w:rsidRPr="00EE557A">
              <w:t xml:space="preserve">mogelijkheden voor langdurig beheer in het </w:t>
            </w:r>
            <w:proofErr w:type="spellStart"/>
            <w:r w:rsidR="00411A35" w:rsidRPr="00EE557A">
              <w:t>A</w:t>
            </w:r>
            <w:r w:rsidR="00D53B31" w:rsidRPr="00EE557A">
              <w:t>NL</w:t>
            </w:r>
            <w:r w:rsidR="00411A35" w:rsidRPr="00EE557A">
              <w:t>b</w:t>
            </w:r>
            <w:proofErr w:type="spellEnd"/>
            <w:r w:rsidR="00A97DC4" w:rsidRPr="00EE557A">
              <w:t xml:space="preserve"> </w:t>
            </w:r>
            <w:r w:rsidR="00D11F99" w:rsidRPr="00EE557A">
              <w:t xml:space="preserve"> optimaal te benutten</w:t>
            </w:r>
            <w:r w:rsidR="00693931" w:rsidRPr="00EE557A">
              <w:rPr>
                <w:rStyle w:val="Voetnootmarkering"/>
              </w:rPr>
              <w:footnoteReference w:id="3"/>
            </w:r>
            <w:r w:rsidR="00D53B31">
              <w:rPr>
                <w:color w:val="0070C0"/>
              </w:rPr>
              <w:t xml:space="preserve">. </w:t>
            </w:r>
          </w:p>
          <w:p w14:paraId="440329F1" w14:textId="77777777" w:rsidR="00644008" w:rsidRDefault="00644008" w:rsidP="00644008"/>
          <w:p w14:paraId="51327556" w14:textId="37D2EE14" w:rsidR="00E50855" w:rsidRDefault="00381755" w:rsidP="00010CF5">
            <w:pPr>
              <w:pStyle w:val="Lijstalinea"/>
              <w:numPr>
                <w:ilvl w:val="0"/>
                <w:numId w:val="1"/>
              </w:numPr>
            </w:pPr>
            <w:r>
              <w:t>Deze compensatie geconcentreerd plaatsvindt in</w:t>
            </w:r>
            <w:r w:rsidR="005048B4">
              <w:t xml:space="preserve"> </w:t>
            </w:r>
            <w:r w:rsidR="005048B4" w:rsidRPr="00EE557A">
              <w:t>of aansluitend bij</w:t>
            </w:r>
            <w:r w:rsidRPr="00EE557A">
              <w:t xml:space="preserve"> </w:t>
            </w:r>
            <w:r>
              <w:t xml:space="preserve">bestaand of toekomstig weidevogelland (grote samenhangende gebieden). </w:t>
            </w:r>
          </w:p>
          <w:p w14:paraId="17CC48E0" w14:textId="77777777" w:rsidR="00E50855" w:rsidRDefault="00E50855" w:rsidP="00010CF5"/>
        </w:tc>
      </w:tr>
      <w:tr w:rsidR="00E50855" w14:paraId="5FE6F735" w14:textId="77777777" w:rsidTr="00010CF5">
        <w:tc>
          <w:tcPr>
            <w:tcW w:w="9212" w:type="dxa"/>
            <w:gridSpan w:val="2"/>
          </w:tcPr>
          <w:p w14:paraId="5DC79038" w14:textId="77777777" w:rsidR="00E50855" w:rsidRDefault="00E50855" w:rsidP="00010CF5">
            <w:r>
              <w:t>en gaan over tot de orde van de dag</w:t>
            </w:r>
          </w:p>
          <w:p w14:paraId="114D5C9F" w14:textId="6D47279C" w:rsidR="004047C1" w:rsidRDefault="004047C1" w:rsidP="00010CF5"/>
        </w:tc>
      </w:tr>
    </w:tbl>
    <w:p w14:paraId="4D842F30" w14:textId="77777777" w:rsidR="00E50855" w:rsidRDefault="00E50855"/>
    <w:tbl>
      <w:tblPr>
        <w:tblStyle w:val="Tabelraster"/>
        <w:tblW w:w="0" w:type="auto"/>
        <w:tblLook w:val="01E0" w:firstRow="1" w:lastRow="1" w:firstColumn="1" w:lastColumn="1" w:noHBand="0" w:noVBand="0"/>
      </w:tblPr>
      <w:tblGrid>
        <w:gridCol w:w="2490"/>
        <w:gridCol w:w="6572"/>
      </w:tblGrid>
      <w:tr w:rsidR="00A53813" w14:paraId="011D4C24" w14:textId="77777777" w:rsidTr="006B6FAC">
        <w:tc>
          <w:tcPr>
            <w:tcW w:w="2518" w:type="dxa"/>
          </w:tcPr>
          <w:p w14:paraId="011D4C20" w14:textId="77777777" w:rsidR="00A53813" w:rsidRDefault="00A53813">
            <w:r>
              <w:t>Indiener(s)</w:t>
            </w:r>
          </w:p>
        </w:tc>
        <w:tc>
          <w:tcPr>
            <w:tcW w:w="6694" w:type="dxa"/>
          </w:tcPr>
          <w:p w14:paraId="7B9617A0" w14:textId="7A440206" w:rsidR="00C04975" w:rsidRDefault="00381755">
            <w:r>
              <w:t xml:space="preserve">GrienLinks                               Jochem Knol </w:t>
            </w:r>
          </w:p>
          <w:p w14:paraId="1E0E8D94" w14:textId="0ED9CD7A" w:rsidR="00381755" w:rsidRDefault="00381755">
            <w:r>
              <w:t>PvdD                                        Menno Brouwer</w:t>
            </w:r>
          </w:p>
          <w:p w14:paraId="19147E09" w14:textId="6D639267" w:rsidR="00D82873" w:rsidRDefault="00203FC3">
            <w:r>
              <w:t xml:space="preserve">SP                                            Hanneke Goede </w:t>
            </w:r>
          </w:p>
          <w:p w14:paraId="0F6096F5" w14:textId="75A2E57E" w:rsidR="00637B20" w:rsidRDefault="00637B20">
            <w:r>
              <w:t>PvdA</w:t>
            </w:r>
            <w:r w:rsidR="003B3E0E">
              <w:t xml:space="preserve">                                        Hetty Janssen</w:t>
            </w:r>
          </w:p>
          <w:p w14:paraId="66B5EA4D" w14:textId="710C6661" w:rsidR="004A5227" w:rsidRDefault="004A5227" w:rsidP="004A5227">
            <w:r>
              <w:t xml:space="preserve">D66                                          Danny van der Weijde </w:t>
            </w:r>
          </w:p>
          <w:p w14:paraId="03C079A0" w14:textId="10D8F750" w:rsidR="009D4EB6" w:rsidRDefault="009D4EB6" w:rsidP="004A5227">
            <w:r>
              <w:t>FNP                                         Wopke Veenstra</w:t>
            </w:r>
          </w:p>
          <w:p w14:paraId="6E9484F0" w14:textId="3DFCF77E" w:rsidR="009D4EB6" w:rsidRDefault="009D4EB6" w:rsidP="004A5227">
            <w:r>
              <w:t>Statenlid Wiersma                   Theun Wiersma</w:t>
            </w:r>
          </w:p>
          <w:p w14:paraId="2CAF6588" w14:textId="48E2EE61" w:rsidR="00E44369" w:rsidRDefault="00E44369" w:rsidP="004A5227">
            <w:r>
              <w:t>CDA                                         Attje Meekma</w:t>
            </w:r>
          </w:p>
          <w:p w14:paraId="78C1F41C" w14:textId="39CFA236" w:rsidR="00637B20" w:rsidRDefault="00637B20"/>
          <w:p w14:paraId="011D4C23" w14:textId="5BA6DE59" w:rsidR="00203FC3" w:rsidRDefault="00203FC3"/>
        </w:tc>
      </w:tr>
      <w:tr w:rsidR="00203FC3" w14:paraId="2B576F30" w14:textId="77777777" w:rsidTr="006B6FAC">
        <w:tc>
          <w:tcPr>
            <w:tcW w:w="2518" w:type="dxa"/>
          </w:tcPr>
          <w:p w14:paraId="6548F98C" w14:textId="77777777" w:rsidR="00203FC3" w:rsidRDefault="00203FC3"/>
        </w:tc>
        <w:tc>
          <w:tcPr>
            <w:tcW w:w="6694" w:type="dxa"/>
          </w:tcPr>
          <w:p w14:paraId="3B9A590F" w14:textId="77777777" w:rsidR="00203FC3" w:rsidRDefault="00203FC3"/>
        </w:tc>
      </w:tr>
    </w:tbl>
    <w:p w14:paraId="011D4C25" w14:textId="2E395BA7" w:rsidR="00D82873" w:rsidRDefault="00D82873"/>
    <w:p w14:paraId="74E271EC" w14:textId="4A1E52D0" w:rsidR="00A53813" w:rsidRDefault="00A53813"/>
    <w:sectPr w:rsidR="00A53813" w:rsidSect="00C7233A">
      <w:headerReference w:type="default" r:id="rId12"/>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D659" w14:textId="77777777" w:rsidR="00921F6B" w:rsidRDefault="00921F6B" w:rsidP="00D82873">
      <w:r>
        <w:separator/>
      </w:r>
    </w:p>
  </w:endnote>
  <w:endnote w:type="continuationSeparator" w:id="0">
    <w:p w14:paraId="568FA060" w14:textId="77777777" w:rsidR="00921F6B" w:rsidRDefault="00921F6B" w:rsidP="00D8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D32B" w14:textId="2CC46CB0" w:rsidR="00D82873" w:rsidRPr="00FF6327" w:rsidRDefault="00E50855" w:rsidP="006B6FAC">
    <w:pPr>
      <w:jc w:val="right"/>
      <w:rPr>
        <w:b/>
        <w:sz w:val="28"/>
      </w:rPr>
    </w:pPr>
    <w:r w:rsidRPr="00FF6327">
      <w:rPr>
        <w:b/>
        <w:sz w:val="28"/>
      </w:rPr>
      <w:t>MOTIE</w:t>
    </w:r>
  </w:p>
  <w:p w14:paraId="705E073C" w14:textId="77777777" w:rsidR="006B6FAC" w:rsidRPr="00D82873" w:rsidRDefault="006B6FAC" w:rsidP="00D82873">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4D949" w14:textId="77777777" w:rsidR="00921F6B" w:rsidRDefault="00921F6B" w:rsidP="00D82873">
      <w:r>
        <w:separator/>
      </w:r>
    </w:p>
  </w:footnote>
  <w:footnote w:type="continuationSeparator" w:id="0">
    <w:p w14:paraId="716E3D0F" w14:textId="77777777" w:rsidR="00921F6B" w:rsidRDefault="00921F6B" w:rsidP="00D82873">
      <w:r>
        <w:continuationSeparator/>
      </w:r>
    </w:p>
  </w:footnote>
  <w:footnote w:id="1">
    <w:p w14:paraId="0FD4C658" w14:textId="45E6C332" w:rsidR="00A46B62" w:rsidRPr="002F1CAE" w:rsidRDefault="00A46B62">
      <w:pPr>
        <w:pStyle w:val="Voetnoottekst"/>
        <w:rPr>
          <w:sz w:val="16"/>
          <w:szCs w:val="16"/>
        </w:rPr>
      </w:pPr>
      <w:r w:rsidRPr="002F1CAE">
        <w:rPr>
          <w:rStyle w:val="Voetnootmarkering"/>
          <w:sz w:val="16"/>
          <w:szCs w:val="16"/>
        </w:rPr>
        <w:footnoteRef/>
      </w:r>
      <w:r w:rsidRPr="002F1CAE">
        <w:rPr>
          <w:sz w:val="16"/>
          <w:szCs w:val="16"/>
        </w:rPr>
        <w:t xml:space="preserve"> </w:t>
      </w:r>
      <w:r w:rsidR="002F1CAE">
        <w:rPr>
          <w:sz w:val="16"/>
          <w:szCs w:val="16"/>
        </w:rPr>
        <w:t>p</w:t>
      </w:r>
      <w:r w:rsidRPr="002F1CAE">
        <w:rPr>
          <w:sz w:val="16"/>
          <w:szCs w:val="16"/>
        </w:rPr>
        <w:t xml:space="preserve">.36 </w:t>
      </w:r>
      <w:r w:rsidR="002F1CAE">
        <w:rPr>
          <w:sz w:val="16"/>
          <w:szCs w:val="16"/>
        </w:rPr>
        <w:t xml:space="preserve">Evaluatie weidevogelcompensatie 2014-2022: </w:t>
      </w:r>
      <w:r w:rsidR="002F1CAE" w:rsidRPr="002F1CAE">
        <w:rPr>
          <w:noProof/>
        </w:rPr>
        <w:drawing>
          <wp:inline distT="0" distB="0" distL="0" distR="0" wp14:anchorId="5ACF0CAD" wp14:editId="52068977">
            <wp:extent cx="5760720" cy="1757680"/>
            <wp:effectExtent l="0" t="0" r="0" b="0"/>
            <wp:docPr id="1" name="Afbeelding 1"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afel&#10;&#10;Automatisch gegenereerde beschrijving"/>
                    <pic:cNvPicPr/>
                  </pic:nvPicPr>
                  <pic:blipFill>
                    <a:blip r:embed="rId1"/>
                    <a:stretch>
                      <a:fillRect/>
                    </a:stretch>
                  </pic:blipFill>
                  <pic:spPr>
                    <a:xfrm>
                      <a:off x="0" y="0"/>
                      <a:ext cx="5760720" cy="1757680"/>
                    </a:xfrm>
                    <a:prstGeom prst="rect">
                      <a:avLst/>
                    </a:prstGeom>
                  </pic:spPr>
                </pic:pic>
              </a:graphicData>
            </a:graphic>
          </wp:inline>
        </w:drawing>
      </w:r>
    </w:p>
  </w:footnote>
  <w:footnote w:id="2">
    <w:p w14:paraId="5D71006F" w14:textId="6E6ADECD" w:rsidR="00637B20" w:rsidRPr="00637B20" w:rsidRDefault="00637B20" w:rsidP="00637B20">
      <w:pPr>
        <w:pStyle w:val="Voetnoottekst"/>
        <w:rPr>
          <w:sz w:val="16"/>
          <w:szCs w:val="16"/>
        </w:rPr>
      </w:pPr>
      <w:r>
        <w:rPr>
          <w:rStyle w:val="Voetnootmarkering"/>
        </w:rPr>
        <w:footnoteRef/>
      </w:r>
      <w:r>
        <w:t xml:space="preserve"> </w:t>
      </w:r>
      <w:r w:rsidRPr="00637B20">
        <w:rPr>
          <w:sz w:val="16"/>
          <w:szCs w:val="16"/>
        </w:rPr>
        <w:t xml:space="preserve">op p 12 van de ‘Evaluatie weidevogelcompensatie 2014-2022’staat: “Voorgesteld wordt om aan de </w:t>
      </w:r>
      <w:proofErr w:type="spellStart"/>
      <w:r w:rsidRPr="00637B20">
        <w:rPr>
          <w:sz w:val="16"/>
          <w:szCs w:val="16"/>
        </w:rPr>
        <w:t>Provinsjale</w:t>
      </w:r>
      <w:proofErr w:type="spellEnd"/>
      <w:r w:rsidRPr="00637B20">
        <w:rPr>
          <w:sz w:val="16"/>
          <w:szCs w:val="16"/>
        </w:rPr>
        <w:t xml:space="preserve"> </w:t>
      </w:r>
      <w:proofErr w:type="spellStart"/>
      <w:r w:rsidRPr="00637B20">
        <w:rPr>
          <w:sz w:val="16"/>
          <w:szCs w:val="16"/>
        </w:rPr>
        <w:t>Steaten</w:t>
      </w:r>
      <w:proofErr w:type="spellEnd"/>
      <w:r w:rsidRPr="00637B20">
        <w:rPr>
          <w:sz w:val="16"/>
          <w:szCs w:val="16"/>
        </w:rPr>
        <w:t xml:space="preserve"> fan Fryslân te vragen of zij een nadere bepaling noodzakelijk achten waarin wordt vermeld welke ontwikkelingen wel en niet binnen weidevogelkansgebied worden uitgesloten.</w:t>
      </w:r>
    </w:p>
    <w:p w14:paraId="26A1EBE2" w14:textId="4A65A0E1" w:rsidR="00637B20" w:rsidRDefault="00637B20" w:rsidP="00637B20">
      <w:pPr>
        <w:pStyle w:val="Voetnoottekst"/>
      </w:pPr>
      <w:r w:rsidRPr="00637B20">
        <w:rPr>
          <w:sz w:val="16"/>
          <w:szCs w:val="16"/>
        </w:rPr>
        <w:t>Oftewel: wat valt onder openbaar belang en wat niet. Hiervoor is nader onderzoek nodig vanwege de impact die het kan hebben op de ruimtelijke ontwikkelingen in Fryslân. Mogelijk kan deze vraag ook meegenomen worden in de uitwerking van de Gebiedsgerichte aanpak van het NPLG/FPLG.”</w:t>
      </w:r>
    </w:p>
  </w:footnote>
  <w:footnote w:id="3">
    <w:p w14:paraId="3277705A" w14:textId="75AF32FE" w:rsidR="00693931" w:rsidRDefault="00693931">
      <w:pPr>
        <w:pStyle w:val="Voetnoottekst"/>
      </w:pPr>
      <w:r>
        <w:rPr>
          <w:rStyle w:val="Voetnootmarkering"/>
        </w:rPr>
        <w:footnoteRef/>
      </w:r>
      <w:r>
        <w:t xml:space="preserve"> Zie ook het ‘Aanvalsplan grutto’</w:t>
      </w:r>
      <w:r w:rsidR="00EE7C68">
        <w:t xml:space="preserve">: </w:t>
      </w:r>
      <w:hyperlink r:id="rId2" w:history="1">
        <w:r w:rsidR="00EE7C68">
          <w:rPr>
            <w:rStyle w:val="Hyperlink"/>
          </w:rPr>
          <w:t>aanvalsplan Grutto (vogelbescherming.nl)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2A25" w14:textId="3BE50B50" w:rsidR="00D82873" w:rsidRPr="00FF6327" w:rsidRDefault="00E50855" w:rsidP="00D82873">
    <w:pPr>
      <w:rPr>
        <w:b/>
        <w:sz w:val="28"/>
      </w:rPr>
    </w:pPr>
    <w:r w:rsidRPr="00FF6327">
      <w:rPr>
        <w:b/>
        <w:sz w:val="28"/>
      </w:rPr>
      <w:t>MOTIE</w:t>
    </w:r>
  </w:p>
  <w:p w14:paraId="5D64961A" w14:textId="77777777" w:rsidR="006B6FAC" w:rsidRDefault="006B6FAC" w:rsidP="00D82873">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80F"/>
    <w:multiLevelType w:val="hybridMultilevel"/>
    <w:tmpl w:val="0010ACDA"/>
    <w:lvl w:ilvl="0" w:tplc="DC50945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5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5"/>
    <w:rsid w:val="00003B0D"/>
    <w:rsid w:val="00006995"/>
    <w:rsid w:val="00007F7D"/>
    <w:rsid w:val="0002785A"/>
    <w:rsid w:val="00053D2A"/>
    <w:rsid w:val="00057BBD"/>
    <w:rsid w:val="0007016A"/>
    <w:rsid w:val="000751C0"/>
    <w:rsid w:val="00083854"/>
    <w:rsid w:val="000A05E8"/>
    <w:rsid w:val="000A3E43"/>
    <w:rsid w:val="000B1EA4"/>
    <w:rsid w:val="000B6622"/>
    <w:rsid w:val="000B7176"/>
    <w:rsid w:val="000C2339"/>
    <w:rsid w:val="000E732F"/>
    <w:rsid w:val="00101C33"/>
    <w:rsid w:val="00115CAC"/>
    <w:rsid w:val="00116D45"/>
    <w:rsid w:val="00117765"/>
    <w:rsid w:val="0012361C"/>
    <w:rsid w:val="001273C9"/>
    <w:rsid w:val="00131A38"/>
    <w:rsid w:val="00147720"/>
    <w:rsid w:val="0015227F"/>
    <w:rsid w:val="00155CBE"/>
    <w:rsid w:val="00164B9B"/>
    <w:rsid w:val="00166300"/>
    <w:rsid w:val="00185772"/>
    <w:rsid w:val="001872C4"/>
    <w:rsid w:val="00192CB7"/>
    <w:rsid w:val="00195197"/>
    <w:rsid w:val="001A0732"/>
    <w:rsid w:val="001A10EE"/>
    <w:rsid w:val="001A241F"/>
    <w:rsid w:val="001B2328"/>
    <w:rsid w:val="001B5584"/>
    <w:rsid w:val="001D5101"/>
    <w:rsid w:val="001E73B5"/>
    <w:rsid w:val="00202B83"/>
    <w:rsid w:val="00203FC3"/>
    <w:rsid w:val="00211109"/>
    <w:rsid w:val="00223CF2"/>
    <w:rsid w:val="002342A0"/>
    <w:rsid w:val="00240B9A"/>
    <w:rsid w:val="00244892"/>
    <w:rsid w:val="00253192"/>
    <w:rsid w:val="00256C8D"/>
    <w:rsid w:val="00264D33"/>
    <w:rsid w:val="00264E1D"/>
    <w:rsid w:val="00265317"/>
    <w:rsid w:val="00265B99"/>
    <w:rsid w:val="002678CB"/>
    <w:rsid w:val="002839F5"/>
    <w:rsid w:val="002853CE"/>
    <w:rsid w:val="002A6786"/>
    <w:rsid w:val="002C3D66"/>
    <w:rsid w:val="002C51C2"/>
    <w:rsid w:val="002D24DC"/>
    <w:rsid w:val="002D5CAD"/>
    <w:rsid w:val="002E3FFB"/>
    <w:rsid w:val="002E543B"/>
    <w:rsid w:val="002F1CAE"/>
    <w:rsid w:val="00302807"/>
    <w:rsid w:val="00310D9C"/>
    <w:rsid w:val="00314021"/>
    <w:rsid w:val="0033136A"/>
    <w:rsid w:val="00366CEF"/>
    <w:rsid w:val="003770CD"/>
    <w:rsid w:val="00381755"/>
    <w:rsid w:val="003842F3"/>
    <w:rsid w:val="00385D3E"/>
    <w:rsid w:val="003879D9"/>
    <w:rsid w:val="003B0A10"/>
    <w:rsid w:val="003B3E0E"/>
    <w:rsid w:val="003C34B9"/>
    <w:rsid w:val="003D1963"/>
    <w:rsid w:val="003D2545"/>
    <w:rsid w:val="003E235E"/>
    <w:rsid w:val="003E791B"/>
    <w:rsid w:val="003F76F8"/>
    <w:rsid w:val="00402DFA"/>
    <w:rsid w:val="004047C1"/>
    <w:rsid w:val="00411A35"/>
    <w:rsid w:val="00417F95"/>
    <w:rsid w:val="004217AB"/>
    <w:rsid w:val="00424469"/>
    <w:rsid w:val="004264A8"/>
    <w:rsid w:val="00431144"/>
    <w:rsid w:val="00431D9D"/>
    <w:rsid w:val="00450212"/>
    <w:rsid w:val="00454F4B"/>
    <w:rsid w:val="00467E94"/>
    <w:rsid w:val="0047244A"/>
    <w:rsid w:val="00473244"/>
    <w:rsid w:val="00483FD7"/>
    <w:rsid w:val="0049235D"/>
    <w:rsid w:val="004A3C85"/>
    <w:rsid w:val="004A5227"/>
    <w:rsid w:val="004C1DE2"/>
    <w:rsid w:val="004C4696"/>
    <w:rsid w:val="004D0E06"/>
    <w:rsid w:val="004D7AD1"/>
    <w:rsid w:val="004E7C38"/>
    <w:rsid w:val="00502296"/>
    <w:rsid w:val="00502991"/>
    <w:rsid w:val="005048B4"/>
    <w:rsid w:val="00527803"/>
    <w:rsid w:val="00530123"/>
    <w:rsid w:val="00531335"/>
    <w:rsid w:val="005324DA"/>
    <w:rsid w:val="005330DB"/>
    <w:rsid w:val="005372BA"/>
    <w:rsid w:val="00541B64"/>
    <w:rsid w:val="005442EC"/>
    <w:rsid w:val="00560455"/>
    <w:rsid w:val="00581210"/>
    <w:rsid w:val="00581D53"/>
    <w:rsid w:val="0058237E"/>
    <w:rsid w:val="005A485B"/>
    <w:rsid w:val="005B720C"/>
    <w:rsid w:val="005C329E"/>
    <w:rsid w:val="005D53DD"/>
    <w:rsid w:val="005E060A"/>
    <w:rsid w:val="005E1B14"/>
    <w:rsid w:val="006053EC"/>
    <w:rsid w:val="006100BC"/>
    <w:rsid w:val="0061184E"/>
    <w:rsid w:val="0062204B"/>
    <w:rsid w:val="00634F7A"/>
    <w:rsid w:val="00637B20"/>
    <w:rsid w:val="00640DFA"/>
    <w:rsid w:val="00641298"/>
    <w:rsid w:val="00644008"/>
    <w:rsid w:val="0064613F"/>
    <w:rsid w:val="00647573"/>
    <w:rsid w:val="00647B6D"/>
    <w:rsid w:val="006508F7"/>
    <w:rsid w:val="006619DA"/>
    <w:rsid w:val="00663509"/>
    <w:rsid w:val="00663908"/>
    <w:rsid w:val="0067202E"/>
    <w:rsid w:val="00693931"/>
    <w:rsid w:val="006A1822"/>
    <w:rsid w:val="006A5197"/>
    <w:rsid w:val="006B5265"/>
    <w:rsid w:val="006B6FAC"/>
    <w:rsid w:val="006B7ED1"/>
    <w:rsid w:val="006C35FA"/>
    <w:rsid w:val="006D21D1"/>
    <w:rsid w:val="006E5092"/>
    <w:rsid w:val="006F4A6E"/>
    <w:rsid w:val="00705B26"/>
    <w:rsid w:val="007166C4"/>
    <w:rsid w:val="00724453"/>
    <w:rsid w:val="007471C3"/>
    <w:rsid w:val="007564EF"/>
    <w:rsid w:val="0075736F"/>
    <w:rsid w:val="00761292"/>
    <w:rsid w:val="00772D08"/>
    <w:rsid w:val="00794D85"/>
    <w:rsid w:val="007A1F2B"/>
    <w:rsid w:val="007B136B"/>
    <w:rsid w:val="007C75AA"/>
    <w:rsid w:val="007E425E"/>
    <w:rsid w:val="007F769E"/>
    <w:rsid w:val="008073A0"/>
    <w:rsid w:val="00823AC0"/>
    <w:rsid w:val="008462A2"/>
    <w:rsid w:val="00852B3F"/>
    <w:rsid w:val="0085339F"/>
    <w:rsid w:val="008536EA"/>
    <w:rsid w:val="0085681A"/>
    <w:rsid w:val="00861580"/>
    <w:rsid w:val="00866C51"/>
    <w:rsid w:val="00871323"/>
    <w:rsid w:val="00871800"/>
    <w:rsid w:val="00880480"/>
    <w:rsid w:val="00896744"/>
    <w:rsid w:val="00896EEE"/>
    <w:rsid w:val="008A4225"/>
    <w:rsid w:val="008A4B3C"/>
    <w:rsid w:val="008C5F5B"/>
    <w:rsid w:val="008D25D4"/>
    <w:rsid w:val="008D34BE"/>
    <w:rsid w:val="008E4FDA"/>
    <w:rsid w:val="008F3060"/>
    <w:rsid w:val="008F628E"/>
    <w:rsid w:val="009058C0"/>
    <w:rsid w:val="00911503"/>
    <w:rsid w:val="00921F6B"/>
    <w:rsid w:val="009368F8"/>
    <w:rsid w:val="00937336"/>
    <w:rsid w:val="00943089"/>
    <w:rsid w:val="00944A35"/>
    <w:rsid w:val="009505B2"/>
    <w:rsid w:val="0096155E"/>
    <w:rsid w:val="00966EBE"/>
    <w:rsid w:val="00973F81"/>
    <w:rsid w:val="009756B6"/>
    <w:rsid w:val="0098433C"/>
    <w:rsid w:val="00993AE4"/>
    <w:rsid w:val="009A0C61"/>
    <w:rsid w:val="009A41CE"/>
    <w:rsid w:val="009B40A1"/>
    <w:rsid w:val="009C36F1"/>
    <w:rsid w:val="009D167D"/>
    <w:rsid w:val="009D19E6"/>
    <w:rsid w:val="009D4EB6"/>
    <w:rsid w:val="009D5144"/>
    <w:rsid w:val="009E08F7"/>
    <w:rsid w:val="00A03638"/>
    <w:rsid w:val="00A06D79"/>
    <w:rsid w:val="00A20AC5"/>
    <w:rsid w:val="00A22F2A"/>
    <w:rsid w:val="00A265CD"/>
    <w:rsid w:val="00A30D5F"/>
    <w:rsid w:val="00A317BF"/>
    <w:rsid w:val="00A32614"/>
    <w:rsid w:val="00A3583C"/>
    <w:rsid w:val="00A37FBF"/>
    <w:rsid w:val="00A44ABA"/>
    <w:rsid w:val="00A46B62"/>
    <w:rsid w:val="00A53813"/>
    <w:rsid w:val="00A60CAA"/>
    <w:rsid w:val="00A750F3"/>
    <w:rsid w:val="00A75BCC"/>
    <w:rsid w:val="00A97DC4"/>
    <w:rsid w:val="00AC34D0"/>
    <w:rsid w:val="00AD5351"/>
    <w:rsid w:val="00AF3CED"/>
    <w:rsid w:val="00B12874"/>
    <w:rsid w:val="00B2083C"/>
    <w:rsid w:val="00B25973"/>
    <w:rsid w:val="00B4597D"/>
    <w:rsid w:val="00B544C8"/>
    <w:rsid w:val="00B70ACD"/>
    <w:rsid w:val="00B71E3E"/>
    <w:rsid w:val="00B761C5"/>
    <w:rsid w:val="00B82526"/>
    <w:rsid w:val="00B82B67"/>
    <w:rsid w:val="00BA4986"/>
    <w:rsid w:val="00BB7062"/>
    <w:rsid w:val="00BB7695"/>
    <w:rsid w:val="00BC33B4"/>
    <w:rsid w:val="00BC5A63"/>
    <w:rsid w:val="00BC5F6D"/>
    <w:rsid w:val="00BE57CB"/>
    <w:rsid w:val="00BF3CAA"/>
    <w:rsid w:val="00BF6CF4"/>
    <w:rsid w:val="00C0233B"/>
    <w:rsid w:val="00C04297"/>
    <w:rsid w:val="00C04975"/>
    <w:rsid w:val="00C211D3"/>
    <w:rsid w:val="00C36FB8"/>
    <w:rsid w:val="00C500E0"/>
    <w:rsid w:val="00C533CE"/>
    <w:rsid w:val="00C57188"/>
    <w:rsid w:val="00C57746"/>
    <w:rsid w:val="00C578DA"/>
    <w:rsid w:val="00C61567"/>
    <w:rsid w:val="00C6605F"/>
    <w:rsid w:val="00C705B0"/>
    <w:rsid w:val="00C7233A"/>
    <w:rsid w:val="00C74F03"/>
    <w:rsid w:val="00C813AA"/>
    <w:rsid w:val="00C814EF"/>
    <w:rsid w:val="00C81E9C"/>
    <w:rsid w:val="00C82129"/>
    <w:rsid w:val="00C84E7E"/>
    <w:rsid w:val="00C91151"/>
    <w:rsid w:val="00C91B6E"/>
    <w:rsid w:val="00CB583C"/>
    <w:rsid w:val="00CB6AFB"/>
    <w:rsid w:val="00CC5AC1"/>
    <w:rsid w:val="00CD3568"/>
    <w:rsid w:val="00CD47F8"/>
    <w:rsid w:val="00CD5DC1"/>
    <w:rsid w:val="00CE1A9C"/>
    <w:rsid w:val="00CE1DFE"/>
    <w:rsid w:val="00CE371C"/>
    <w:rsid w:val="00CF3954"/>
    <w:rsid w:val="00D002DA"/>
    <w:rsid w:val="00D11F99"/>
    <w:rsid w:val="00D144E1"/>
    <w:rsid w:val="00D17709"/>
    <w:rsid w:val="00D211A7"/>
    <w:rsid w:val="00D354BF"/>
    <w:rsid w:val="00D53B31"/>
    <w:rsid w:val="00D635CC"/>
    <w:rsid w:val="00D654BF"/>
    <w:rsid w:val="00D71108"/>
    <w:rsid w:val="00D7250E"/>
    <w:rsid w:val="00D743DB"/>
    <w:rsid w:val="00D76269"/>
    <w:rsid w:val="00D82873"/>
    <w:rsid w:val="00D8457D"/>
    <w:rsid w:val="00D91F4B"/>
    <w:rsid w:val="00D97EA8"/>
    <w:rsid w:val="00DA0F0D"/>
    <w:rsid w:val="00DA532E"/>
    <w:rsid w:val="00DB7B09"/>
    <w:rsid w:val="00DC4FE0"/>
    <w:rsid w:val="00DD6B8E"/>
    <w:rsid w:val="00DF375B"/>
    <w:rsid w:val="00DF601B"/>
    <w:rsid w:val="00E00E66"/>
    <w:rsid w:val="00E043A4"/>
    <w:rsid w:val="00E170D1"/>
    <w:rsid w:val="00E35D5B"/>
    <w:rsid w:val="00E41C5E"/>
    <w:rsid w:val="00E41F71"/>
    <w:rsid w:val="00E44369"/>
    <w:rsid w:val="00E44745"/>
    <w:rsid w:val="00E4640C"/>
    <w:rsid w:val="00E50855"/>
    <w:rsid w:val="00E6608D"/>
    <w:rsid w:val="00E713C1"/>
    <w:rsid w:val="00E76585"/>
    <w:rsid w:val="00E847F9"/>
    <w:rsid w:val="00E8770F"/>
    <w:rsid w:val="00E93C1D"/>
    <w:rsid w:val="00E9436D"/>
    <w:rsid w:val="00EA3A7D"/>
    <w:rsid w:val="00EA57BC"/>
    <w:rsid w:val="00EA5A94"/>
    <w:rsid w:val="00EC75E9"/>
    <w:rsid w:val="00ED398B"/>
    <w:rsid w:val="00ED6B1D"/>
    <w:rsid w:val="00ED7F98"/>
    <w:rsid w:val="00EE557A"/>
    <w:rsid w:val="00EE7C68"/>
    <w:rsid w:val="00F030E1"/>
    <w:rsid w:val="00F11F97"/>
    <w:rsid w:val="00F144C8"/>
    <w:rsid w:val="00F14B6E"/>
    <w:rsid w:val="00F16574"/>
    <w:rsid w:val="00F16894"/>
    <w:rsid w:val="00F248C8"/>
    <w:rsid w:val="00F3707F"/>
    <w:rsid w:val="00F37908"/>
    <w:rsid w:val="00F40EAA"/>
    <w:rsid w:val="00F71D60"/>
    <w:rsid w:val="00F81B8E"/>
    <w:rsid w:val="00F823D5"/>
    <w:rsid w:val="00F959D3"/>
    <w:rsid w:val="00FA0CE3"/>
    <w:rsid w:val="00FA0DE8"/>
    <w:rsid w:val="00FA1608"/>
    <w:rsid w:val="00FB6967"/>
    <w:rsid w:val="00FC2D50"/>
    <w:rsid w:val="00FE5F72"/>
    <w:rsid w:val="00FE7C1D"/>
    <w:rsid w:val="00FF4247"/>
    <w:rsid w:val="00FF63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D4BD4"/>
  <w15:docId w15:val="{D2731436-51A3-4DFD-9BD8-8AB5BB4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40A1"/>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5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B6622"/>
    <w:rPr>
      <w:rFonts w:ascii="Tahoma" w:hAnsi="Tahoma" w:cs="Tahoma"/>
      <w:sz w:val="16"/>
      <w:szCs w:val="16"/>
    </w:rPr>
  </w:style>
  <w:style w:type="character" w:customStyle="1" w:styleId="BallontekstChar">
    <w:name w:val="Ballontekst Char"/>
    <w:basedOn w:val="Standaardalinea-lettertype"/>
    <w:link w:val="Ballontekst"/>
    <w:uiPriority w:val="99"/>
    <w:semiHidden/>
    <w:rsid w:val="000B6622"/>
    <w:rPr>
      <w:rFonts w:ascii="Tahoma" w:hAnsi="Tahoma" w:cs="Tahoma"/>
      <w:sz w:val="16"/>
      <w:szCs w:val="16"/>
    </w:rPr>
  </w:style>
  <w:style w:type="paragraph" w:styleId="Koptekst">
    <w:name w:val="header"/>
    <w:basedOn w:val="Standaard"/>
    <w:link w:val="KoptekstChar"/>
    <w:uiPriority w:val="99"/>
    <w:unhideWhenUsed/>
    <w:rsid w:val="00D82873"/>
    <w:pPr>
      <w:tabs>
        <w:tab w:val="center" w:pos="4536"/>
        <w:tab w:val="right" w:pos="9072"/>
      </w:tabs>
    </w:pPr>
  </w:style>
  <w:style w:type="character" w:customStyle="1" w:styleId="KoptekstChar">
    <w:name w:val="Koptekst Char"/>
    <w:basedOn w:val="Standaardalinea-lettertype"/>
    <w:link w:val="Koptekst"/>
    <w:uiPriority w:val="99"/>
    <w:rsid w:val="00D82873"/>
    <w:rPr>
      <w:rFonts w:ascii="Arial" w:hAnsi="Arial"/>
      <w:sz w:val="22"/>
      <w:szCs w:val="22"/>
    </w:rPr>
  </w:style>
  <w:style w:type="paragraph" w:styleId="Voettekst">
    <w:name w:val="footer"/>
    <w:basedOn w:val="Standaard"/>
    <w:link w:val="VoettekstChar"/>
    <w:uiPriority w:val="99"/>
    <w:unhideWhenUsed/>
    <w:rsid w:val="00D82873"/>
    <w:pPr>
      <w:tabs>
        <w:tab w:val="center" w:pos="4536"/>
        <w:tab w:val="right" w:pos="9072"/>
      </w:tabs>
    </w:pPr>
  </w:style>
  <w:style w:type="character" w:customStyle="1" w:styleId="VoettekstChar">
    <w:name w:val="Voettekst Char"/>
    <w:basedOn w:val="Standaardalinea-lettertype"/>
    <w:link w:val="Voettekst"/>
    <w:uiPriority w:val="99"/>
    <w:rsid w:val="00D82873"/>
    <w:rPr>
      <w:rFonts w:ascii="Arial" w:hAnsi="Arial"/>
      <w:sz w:val="22"/>
      <w:szCs w:val="22"/>
    </w:rPr>
  </w:style>
  <w:style w:type="paragraph" w:styleId="Lijstalinea">
    <w:name w:val="List Paragraph"/>
    <w:basedOn w:val="Standaard"/>
    <w:uiPriority w:val="34"/>
    <w:qFormat/>
    <w:rsid w:val="002D5CAD"/>
    <w:pPr>
      <w:ind w:left="720"/>
      <w:contextualSpacing/>
    </w:pPr>
  </w:style>
  <w:style w:type="paragraph" w:styleId="Voetnoottekst">
    <w:name w:val="footnote text"/>
    <w:basedOn w:val="Standaard"/>
    <w:link w:val="VoetnoottekstChar"/>
    <w:uiPriority w:val="99"/>
    <w:semiHidden/>
    <w:unhideWhenUsed/>
    <w:rsid w:val="00637B20"/>
    <w:rPr>
      <w:sz w:val="20"/>
      <w:szCs w:val="20"/>
    </w:rPr>
  </w:style>
  <w:style w:type="character" w:customStyle="1" w:styleId="VoetnoottekstChar">
    <w:name w:val="Voetnoottekst Char"/>
    <w:basedOn w:val="Standaardalinea-lettertype"/>
    <w:link w:val="Voetnoottekst"/>
    <w:uiPriority w:val="99"/>
    <w:semiHidden/>
    <w:rsid w:val="00637B20"/>
    <w:rPr>
      <w:rFonts w:ascii="Arial" w:hAnsi="Arial"/>
    </w:rPr>
  </w:style>
  <w:style w:type="character" w:styleId="Voetnootmarkering">
    <w:name w:val="footnote reference"/>
    <w:basedOn w:val="Standaardalinea-lettertype"/>
    <w:uiPriority w:val="99"/>
    <w:semiHidden/>
    <w:unhideWhenUsed/>
    <w:rsid w:val="00637B20"/>
    <w:rPr>
      <w:vertAlign w:val="superscript"/>
    </w:rPr>
  </w:style>
  <w:style w:type="paragraph" w:customStyle="1" w:styleId="Default">
    <w:name w:val="Default"/>
    <w:rsid w:val="007B136B"/>
    <w:pPr>
      <w:autoSpaceDE w:val="0"/>
      <w:autoSpaceDN w:val="0"/>
      <w:adjustRightInd w:val="0"/>
    </w:pPr>
    <w:rPr>
      <w:rFonts w:ascii="Arial" w:hAnsi="Arial" w:cs="Arial"/>
      <w:color w:val="000000"/>
      <w:sz w:val="24"/>
      <w:szCs w:val="24"/>
    </w:rPr>
  </w:style>
  <w:style w:type="character" w:styleId="Hyperlink">
    <w:name w:val="Hyperlink"/>
    <w:basedOn w:val="Standaardalinea-lettertype"/>
    <w:uiPriority w:val="99"/>
    <w:semiHidden/>
    <w:unhideWhenUsed/>
    <w:rsid w:val="00EE7C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ogelbescherming.nl/docs/531bce4d-4124-4b5b-ba36-430c87fcb95e.pdf"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3ddf19-c7e2-4f2d-8e7c-4a6b273b624a">GRIF-12-203</_dlc_DocId>
    <_dlc_DocIdUrl xmlns="453ddf19-c7e2-4f2d-8e7c-4a6b273b624a">
      <Url>https://wurkpleinps.fryslan.nl/_layouts/DocIdRedir.aspx?ID=GRIF-12-203</Url>
      <Description>GRIF-12-203</Description>
    </_dlc_DocIdUrl>
    <dad82ab3abba4e0480ccc349dcae3dca xmlns="cc43c208-5f9f-4e46-94fa-c49170bf162f">
      <Terms xmlns="http://schemas.microsoft.com/office/infopath/2007/PartnerControls"/>
    </dad82ab3abba4e0480ccc349dcae3dca>
    <TaxKeywordTaxHTField xmlns="453ddf19-c7e2-4f2d-8e7c-4a6b273b624a">
      <Terms xmlns="http://schemas.microsoft.com/office/infopath/2007/PartnerControls"/>
    </TaxKeywordTaxHTField>
    <pfDatumOpmaakDocument xmlns="cc43c208-5f9f-4e46-94fa-c49170bf162f" xsi:nil="true"/>
    <eb4b9c2341314326bb8ea3fe54b3699f xmlns="cc43c208-5f9f-4e46-94fa-c49170bf162f">
      <Terms xmlns="http://schemas.microsoft.com/office/infopath/2007/PartnerControls"/>
    </eb4b9c2341314326bb8ea3fe54b3699f>
    <pfBehandelaar xmlns="cc43c208-5f9f-4e46-94fa-c49170bf162f">
      <UserInfo>
        <DisplayName/>
        <AccountId xsi:nil="true"/>
        <AccountType/>
      </UserInfo>
    </pfBehandelaar>
    <pfOndertekenaar xmlns="cc43c208-5f9f-4e46-94fa-c49170bf162f">
      <UserInfo>
        <DisplayName/>
        <AccountId xsi:nil="true"/>
        <AccountType/>
      </UserInfo>
    </pfOndertekenaar>
    <TaxCatchAll xmlns="453ddf19-c7e2-4f2d-8e7c-4a6b273b624a"/>
    <ic7bc0bece1c448f8ceec46a4675dd9b xmlns="cc43c208-5f9f-4e46-94fa-c49170bf162f">
      <Terms xmlns="http://schemas.microsoft.com/office/infopath/2007/PartnerControls"/>
    </ic7bc0bece1c448f8ceec46a4675dd9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asisdocument" ma:contentTypeID="0x010100C6F10EFD5B58FC4EA33F07AE3C71AC13008DA9C3714169AC48B9CEE4ECE598B5AE" ma:contentTypeVersion="25" ma:contentTypeDescription="" ma:contentTypeScope="" ma:versionID="a49d42223733f95e3dbb401930984d32">
  <xsd:schema xmlns:xsd="http://www.w3.org/2001/XMLSchema" xmlns:xs="http://www.w3.org/2001/XMLSchema" xmlns:p="http://schemas.microsoft.com/office/2006/metadata/properties" xmlns:ns2="cc43c208-5f9f-4e46-94fa-c49170bf162f" xmlns:ns3="453ddf19-c7e2-4f2d-8e7c-4a6b273b624a" xmlns:ns4="b811f92a-ddea-4d7c-b3bb-e7950e15ba36" targetNamespace="http://schemas.microsoft.com/office/2006/metadata/properties" ma:root="true" ma:fieldsID="4980d8b85c79987b24e2df62e7d90a89" ns2:_="" ns3:_="" ns4:_="">
    <xsd:import namespace="cc43c208-5f9f-4e46-94fa-c49170bf162f"/>
    <xsd:import namespace="453ddf19-c7e2-4f2d-8e7c-4a6b273b624a"/>
    <xsd:import namespace="b811f92a-ddea-4d7c-b3bb-e7950e15ba36"/>
    <xsd:element name="properties">
      <xsd:complexType>
        <xsd:sequence>
          <xsd:element name="documentManagement">
            <xsd:complexType>
              <xsd:all>
                <xsd:element ref="ns2:ic7bc0bece1c448f8ceec46a4675dd9b" minOccurs="0"/>
                <xsd:element ref="ns3:TaxKeywordTaxHTField" minOccurs="0"/>
                <xsd:element ref="ns2:pfBehandelaar" minOccurs="0"/>
                <xsd:element ref="ns2:pfOndertekenaar" minOccurs="0"/>
                <xsd:element ref="ns2:pfDatumOpmaakDocument" minOccurs="0"/>
                <xsd:element ref="ns2:dad82ab3abba4e0480ccc349dcae3dca" minOccurs="0"/>
                <xsd:element ref="ns2:eb4b9c2341314326bb8ea3fe54b3699f" minOccurs="0"/>
                <xsd:element ref="ns3:_dlc_DocId" minOccurs="0"/>
                <xsd:element ref="ns3:_dlc_DocIdUrl" minOccurs="0"/>
                <xsd:element ref="ns3:_dlc_DocIdPersistId" minOccurs="0"/>
                <xsd:element ref="ns3:TaxCatchAll" minOccurs="0"/>
                <xsd:element ref="ns3:TaxCatchAllLabel"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c208-5f9f-4e46-94fa-c49170bf162f" elementFormDefault="qualified">
    <xsd:import namespace="http://schemas.microsoft.com/office/2006/documentManagement/types"/>
    <xsd:import namespace="http://schemas.microsoft.com/office/infopath/2007/PartnerControls"/>
    <xsd:element name="ic7bc0bece1c448f8ceec46a4675dd9b" ma:index="8" nillable="true" ma:taxonomy="true" ma:internalName="ic7bc0bece1c448f8ceec46a4675dd9b" ma:taxonomyFieldName="pfDocumenttype" ma:displayName="Documenttype" ma:default="" ma:fieldId="{2c7bc0be-ce1c-448f-8cee-c46a4675dd9b}" ma:sspId="eaf9897b-199b-4c07-af7a-d0a2188f11c6" ma:termSetId="5f28f5b3-15d3-4dca-80b5-996af80f6a89" ma:anchorId="00000000-0000-0000-0000-000000000000" ma:open="false" ma:isKeyword="false">
      <xsd:complexType>
        <xsd:sequence>
          <xsd:element ref="pc:Terms" minOccurs="0" maxOccurs="1"/>
        </xsd:sequence>
      </xsd:complexType>
    </xsd:element>
    <xsd:element name="pfBehandelaar" ma:index="12"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Ondertekenaar" ma:index="13" nillable="true" ma:displayName="Ondertekenaar" ma:list="UserInfo" ma:SharePointGroup="0" ma:internalName="pfOndertek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DatumOpmaakDocument" ma:index="14" nillable="true" ma:displayName="Datum opmaak document" ma:format="DateOnly" ma:internalName="pfDatumOpmaakDocument">
      <xsd:simpleType>
        <xsd:restriction base="dms:DateTime"/>
      </xsd:simpleType>
    </xsd:element>
    <xsd:element name="dad82ab3abba4e0480ccc349dcae3dca" ma:index="15" nillable="true" ma:taxonomy="true" ma:internalName="dad82ab3abba4e0480ccc349dcae3dca" ma:taxonomyFieldName="pfWerkproces" ma:displayName="Werkproces" ma:default="" ma:fieldId="{dad82ab3-abba-4e04-80cc-c349dcae3dca}" ma:sspId="eaf9897b-199b-4c07-af7a-d0a2188f11c6" ma:termSetId="dd538a27-8e61-46a6-914f-27601bbce316" ma:anchorId="00000000-0000-0000-0000-000000000000" ma:open="false" ma:isKeyword="false">
      <xsd:complexType>
        <xsd:sequence>
          <xsd:element ref="pc:Terms" minOccurs="0" maxOccurs="1"/>
        </xsd:sequence>
      </xsd:complexType>
    </xsd:element>
    <xsd:element name="eb4b9c2341314326bb8ea3fe54b3699f" ma:index="17" nillable="true" ma:taxonomy="true" ma:internalName="eb4b9c2341314326bb8ea3fe54b3699f" ma:taxonomyFieldName="pfNaamCreatieapplicatie" ma:displayName="Naam creatieapplicatie" ma:default="" ma:fieldId="{eb4b9c23-4131-4326-bb8e-a3fe54b3699f}" ma:sspId="eaf9897b-199b-4c07-af7a-d0a2188f11c6" ma:termSetId="7e45c295-9c2c-4e38-97dd-6c2aa80831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3ddf19-c7e2-4f2d-8e7c-4a6b273b624a"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2" nillable="true" ma:displayName="Catch-all-kolom van taxonomie" ma:hidden="true" ma:list="{bf3d4248-937e-47b9-b003-a25da475e6ff}" ma:internalName="TaxCatchAll" ma:showField="CatchAllData" ma:web="453ddf19-c7e2-4f2d-8e7c-4a6b273b624a">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Catch-all-kolom van taxonomie1" ma:hidden="true" ma:list="{bf3d4248-937e-47b9-b003-a25da475e6ff}" ma:internalName="TaxCatchAllLabel" ma:readOnly="true" ma:showField="CatchAllDataLabel" ma:web="453ddf19-c7e2-4f2d-8e7c-4a6b273b6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11f92a-ddea-4d7c-b3bb-e7950e15ba3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34F2B-66BD-45F9-9E0D-9632EB665E13}">
  <ds:schemaRefs>
    <ds:schemaRef ds:uri="http://schemas.microsoft.com/office/2006/metadata/properties"/>
    <ds:schemaRef ds:uri="http://schemas.microsoft.com/office/infopath/2007/PartnerControls"/>
    <ds:schemaRef ds:uri="453ddf19-c7e2-4f2d-8e7c-4a6b273b624a"/>
    <ds:schemaRef ds:uri="cc43c208-5f9f-4e46-94fa-c49170bf162f"/>
  </ds:schemaRefs>
</ds:datastoreItem>
</file>

<file path=customXml/itemProps2.xml><?xml version="1.0" encoding="utf-8"?>
<ds:datastoreItem xmlns:ds="http://schemas.openxmlformats.org/officeDocument/2006/customXml" ds:itemID="{42F6B71D-8C4B-40D8-B1EC-C5697F98310F}">
  <ds:schemaRefs>
    <ds:schemaRef ds:uri="http://schemas.microsoft.com/sharepoint/v3/contenttype/forms"/>
  </ds:schemaRefs>
</ds:datastoreItem>
</file>

<file path=customXml/itemProps3.xml><?xml version="1.0" encoding="utf-8"?>
<ds:datastoreItem xmlns:ds="http://schemas.openxmlformats.org/officeDocument/2006/customXml" ds:itemID="{F7911977-A3A3-4FA4-8B74-FEB9E8F9C42B}">
  <ds:schemaRefs>
    <ds:schemaRef ds:uri="http://schemas.microsoft.com/sharepoint/events"/>
  </ds:schemaRefs>
</ds:datastoreItem>
</file>

<file path=customXml/itemProps4.xml><?xml version="1.0" encoding="utf-8"?>
<ds:datastoreItem xmlns:ds="http://schemas.openxmlformats.org/officeDocument/2006/customXml" ds:itemID="{C9C7AAC2-03FE-461D-9045-E85F6658801E}">
  <ds:schemaRefs>
    <ds:schemaRef ds:uri="http://schemas.openxmlformats.org/officeDocument/2006/bibliography"/>
  </ds:schemaRefs>
</ds:datastoreItem>
</file>

<file path=customXml/itemProps5.xml><?xml version="1.0" encoding="utf-8"?>
<ds:datastoreItem xmlns:ds="http://schemas.openxmlformats.org/officeDocument/2006/customXml" ds:itemID="{6EDDC7F1-9DED-4CCF-B4CA-56909EAF3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3c208-5f9f-4e46-94fa-c49170bf162f"/>
    <ds:schemaRef ds:uri="453ddf19-c7e2-4f2d-8e7c-4a6b273b624a"/>
    <ds:schemaRef ds:uri="b811f92a-ddea-4d7c-b3bb-e7950e15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2091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In te vullen door de griffier</vt:lpstr>
    </vt:vector>
  </TitlesOfParts>
  <Company>Provinsje Fryslan</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 vullen door de griffier</dc:title>
  <dc:creator>user000</dc:creator>
  <cp:lastModifiedBy>Wees, Sanne van</cp:lastModifiedBy>
  <cp:revision>2</cp:revision>
  <cp:lastPrinted>2023-02-15T13:05:00Z</cp:lastPrinted>
  <dcterms:created xsi:type="dcterms:W3CDTF">2023-02-21T19:01:00Z</dcterms:created>
  <dcterms:modified xsi:type="dcterms:W3CDTF">2023-02-21T19:01:00Z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0x010100C6F10EFD5B58FC4EA33F07AE3C71AC13008DA9C3714169AC48B9CEE4ECE598B5AE</vt:lpwstr>
  </property>
  <property fmtid="{D5CDD505-2E9C-101B-9397-08002B2CF9AE}" pid="3" name="_dlc_DocIdItemGuid">
    <vt:lpwstr>e07edfaa-d0d2-410f-a863-f9a400d9b926</vt:lpwstr>
  </property>
</Properties>
</file>