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37"/>
        <w:gridCol w:w="1113"/>
        <w:gridCol w:w="1694"/>
        <w:gridCol w:w="2528"/>
      </w:tblGrid>
      <w:tr w:rsidR="00D82873" w14:paraId="7903FEF5" w14:textId="77777777" w:rsidTr="00010CF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2C8D5C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37D930" w14:textId="77777777" w:rsidR="00D82873" w:rsidRDefault="00D82873" w:rsidP="00010CF5"/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3ED50" w14:textId="77777777" w:rsidR="00D82873" w:rsidRDefault="00D82873" w:rsidP="00010CF5">
            <w:r>
              <w:t>In te vullen door de griffier</w:t>
            </w:r>
          </w:p>
        </w:tc>
      </w:tr>
      <w:tr w:rsidR="00D82873" w14:paraId="5BC78A55" w14:textId="77777777" w:rsidTr="00010CF5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90899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AB9858" w14:textId="77777777" w:rsidR="00D82873" w:rsidRDefault="00D82873" w:rsidP="00010CF5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D003BBC" w14:textId="77777777" w:rsidR="00D82873" w:rsidRDefault="00D82873" w:rsidP="00010CF5"/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14:paraId="3D009E59" w14:textId="77777777" w:rsidR="00D82873" w:rsidRDefault="00D82873" w:rsidP="00010CF5"/>
        </w:tc>
      </w:tr>
      <w:tr w:rsidR="00D82873" w14:paraId="237B9932" w14:textId="77777777" w:rsidTr="00010CF5"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14:paraId="1112BC18" w14:textId="77777777" w:rsidR="00D82873" w:rsidRDefault="00D82873" w:rsidP="00010CF5">
            <w:r>
              <w:t>Indiener:</w:t>
            </w:r>
          </w:p>
          <w:p w14:paraId="16C696B3" w14:textId="7C88531D" w:rsidR="00D82873" w:rsidRDefault="001854DF" w:rsidP="00010CF5">
            <w:r>
              <w:t>GrienLinks, Jochem Knol</w:t>
            </w:r>
          </w:p>
          <w:p w14:paraId="5B900A6C" w14:textId="77777777" w:rsidR="00D82873" w:rsidRDefault="00D82873" w:rsidP="00010CF5"/>
          <w:p w14:paraId="3FECB052" w14:textId="77777777" w:rsidR="00D82873" w:rsidRDefault="00D82873" w:rsidP="00010CF5">
            <w:r>
              <w:t>Mede-indiener(s):</w:t>
            </w:r>
          </w:p>
          <w:p w14:paraId="0C41358B" w14:textId="26A9FBA1" w:rsidR="00971515" w:rsidRDefault="00971515" w:rsidP="00010CF5">
            <w:r>
              <w:t>PvdA, Klaas Zwart</w:t>
            </w:r>
          </w:p>
          <w:p w14:paraId="0DC92DFC" w14:textId="6EF72A62" w:rsidR="00971515" w:rsidRDefault="00971515" w:rsidP="00010CF5">
            <w:r>
              <w:t>FNP, Tjitte Hemstra</w:t>
            </w:r>
          </w:p>
          <w:p w14:paraId="7BBCF1D4" w14:textId="0AC9D782" w:rsidR="00971515" w:rsidRDefault="00971515" w:rsidP="00010CF5">
            <w:r>
              <w:t>SP, Hanneke Goede</w:t>
            </w:r>
          </w:p>
          <w:p w14:paraId="76350085" w14:textId="77777777" w:rsidR="00D82873" w:rsidRDefault="00D82873" w:rsidP="00010CF5"/>
          <w:p w14:paraId="6A61DA23" w14:textId="77777777" w:rsidR="00D82873" w:rsidRDefault="00D82873" w:rsidP="00010CF5"/>
          <w:p w14:paraId="46FA593D" w14:textId="77777777" w:rsidR="00D82873" w:rsidRDefault="00D82873" w:rsidP="00010CF5"/>
          <w:p w14:paraId="0D3E61EA" w14:textId="77777777" w:rsidR="00D82873" w:rsidRDefault="00D82873" w:rsidP="00010CF5"/>
          <w:p w14:paraId="2D3EFEF0" w14:textId="77777777" w:rsidR="00D82873" w:rsidRDefault="00D82873" w:rsidP="00010CF5"/>
          <w:p w14:paraId="72C84818" w14:textId="77777777" w:rsidR="00D82873" w:rsidRDefault="00D82873" w:rsidP="00010CF5"/>
          <w:p w14:paraId="428F32F3" w14:textId="4815436B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0AA27C22" w14:textId="77777777" w:rsidR="00D82873" w:rsidRDefault="00D82873" w:rsidP="00010CF5"/>
        </w:tc>
        <w:tc>
          <w:tcPr>
            <w:tcW w:w="1701" w:type="dxa"/>
          </w:tcPr>
          <w:p w14:paraId="1680CE64" w14:textId="29CD2049" w:rsidR="00D82873" w:rsidRDefault="00E50855" w:rsidP="00010CF5">
            <w:r>
              <w:t>Motie</w:t>
            </w:r>
            <w:r w:rsidR="00D82873">
              <w:t xml:space="preserve"> nr.</w:t>
            </w:r>
          </w:p>
          <w:p w14:paraId="667A81FB" w14:textId="77777777" w:rsidR="00D82873" w:rsidRDefault="00D82873" w:rsidP="00010CF5"/>
        </w:tc>
        <w:tc>
          <w:tcPr>
            <w:tcW w:w="2583" w:type="dxa"/>
          </w:tcPr>
          <w:p w14:paraId="04D9681B" w14:textId="77777777" w:rsidR="00D82873" w:rsidRDefault="00D82873" w:rsidP="00010CF5"/>
        </w:tc>
      </w:tr>
      <w:tr w:rsidR="00D82873" w14:paraId="4AF43E05" w14:textId="77777777" w:rsidTr="00010CF5">
        <w:tc>
          <w:tcPr>
            <w:tcW w:w="3794" w:type="dxa"/>
            <w:vMerge/>
          </w:tcPr>
          <w:p w14:paraId="57B0CE48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34E6860F" w14:textId="77777777" w:rsidR="00D82873" w:rsidRDefault="00D82873" w:rsidP="00010CF5"/>
        </w:tc>
        <w:tc>
          <w:tcPr>
            <w:tcW w:w="1701" w:type="dxa"/>
          </w:tcPr>
          <w:p w14:paraId="0AB1C87E" w14:textId="77777777" w:rsidR="00D82873" w:rsidRDefault="00D82873" w:rsidP="00010CF5">
            <w:r>
              <w:t>Paraaf</w:t>
            </w:r>
          </w:p>
          <w:p w14:paraId="6165317C" w14:textId="77777777" w:rsidR="00D82873" w:rsidRDefault="00D82873" w:rsidP="00010CF5"/>
          <w:p w14:paraId="0228463B" w14:textId="77777777" w:rsidR="00D82873" w:rsidRDefault="00D82873" w:rsidP="00010CF5"/>
        </w:tc>
        <w:tc>
          <w:tcPr>
            <w:tcW w:w="2583" w:type="dxa"/>
          </w:tcPr>
          <w:p w14:paraId="5E1AF34A" w14:textId="77777777" w:rsidR="00D82873" w:rsidRDefault="00D82873" w:rsidP="00010CF5"/>
        </w:tc>
      </w:tr>
      <w:tr w:rsidR="00D82873" w14:paraId="15B2038B" w14:textId="77777777" w:rsidTr="00010CF5">
        <w:tc>
          <w:tcPr>
            <w:tcW w:w="3794" w:type="dxa"/>
            <w:vMerge/>
          </w:tcPr>
          <w:p w14:paraId="16FC1205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5F4C193D" w14:textId="77777777" w:rsidR="00D82873" w:rsidRDefault="00D82873" w:rsidP="00010CF5"/>
        </w:tc>
        <w:tc>
          <w:tcPr>
            <w:tcW w:w="1701" w:type="dxa"/>
          </w:tcPr>
          <w:p w14:paraId="057127AF" w14:textId="77777777" w:rsidR="00D82873" w:rsidRDefault="00D82873" w:rsidP="00010CF5">
            <w:r>
              <w:t>Agendapunt</w:t>
            </w:r>
          </w:p>
          <w:p w14:paraId="610C14FA" w14:textId="77777777" w:rsidR="00D82873" w:rsidRDefault="00D82873" w:rsidP="00010CF5"/>
          <w:p w14:paraId="278DA1B3" w14:textId="77777777" w:rsidR="00D82873" w:rsidRDefault="00D82873" w:rsidP="00010CF5"/>
        </w:tc>
        <w:tc>
          <w:tcPr>
            <w:tcW w:w="2583" w:type="dxa"/>
          </w:tcPr>
          <w:p w14:paraId="7F81128F" w14:textId="77777777" w:rsidR="00D82873" w:rsidRDefault="00D82873" w:rsidP="00010CF5"/>
        </w:tc>
      </w:tr>
      <w:tr w:rsidR="00D82873" w14:paraId="6C00FE12" w14:textId="77777777" w:rsidTr="00010CF5">
        <w:tc>
          <w:tcPr>
            <w:tcW w:w="3794" w:type="dxa"/>
            <w:vMerge/>
          </w:tcPr>
          <w:p w14:paraId="693EAE41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24AFEDC0" w14:textId="77777777" w:rsidR="00D82873" w:rsidRDefault="00D82873" w:rsidP="00010CF5"/>
        </w:tc>
        <w:tc>
          <w:tcPr>
            <w:tcW w:w="1701" w:type="dxa"/>
          </w:tcPr>
          <w:p w14:paraId="0C409514" w14:textId="77777777" w:rsidR="00D82873" w:rsidRDefault="00D82873" w:rsidP="00010CF5">
            <w:r>
              <w:t>Besluit</w:t>
            </w:r>
          </w:p>
          <w:p w14:paraId="24A3C7D4" w14:textId="77777777" w:rsidR="00D82873" w:rsidRDefault="00D82873" w:rsidP="00010CF5"/>
          <w:p w14:paraId="3A35E642" w14:textId="77777777" w:rsidR="00D82873" w:rsidRDefault="00D82873" w:rsidP="00010CF5"/>
        </w:tc>
        <w:tc>
          <w:tcPr>
            <w:tcW w:w="2583" w:type="dxa"/>
          </w:tcPr>
          <w:p w14:paraId="40CF4E70" w14:textId="77777777" w:rsidR="00D82873" w:rsidRDefault="00D82873" w:rsidP="00010CF5"/>
        </w:tc>
      </w:tr>
    </w:tbl>
    <w:p w14:paraId="011D4BE5" w14:textId="6623E6A6" w:rsidR="00A53813" w:rsidRDefault="00A53813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B6FAC" w:rsidRPr="00A53813" w14:paraId="26A9960D" w14:textId="77777777" w:rsidTr="00010CF5">
        <w:tc>
          <w:tcPr>
            <w:tcW w:w="9212" w:type="dxa"/>
          </w:tcPr>
          <w:p w14:paraId="12B436DE" w14:textId="7220090C" w:rsidR="006B6FAC" w:rsidRPr="00A53813" w:rsidRDefault="00E50855" w:rsidP="00010CF5">
            <w:pPr>
              <w:rPr>
                <w:b/>
              </w:rPr>
            </w:pPr>
            <w:r>
              <w:rPr>
                <w:b/>
              </w:rPr>
              <w:t>MOTIE, ex artikel 3</w:t>
            </w:r>
            <w:r w:rsidR="00101C33">
              <w:rPr>
                <w:b/>
              </w:rPr>
              <w:t>1</w:t>
            </w:r>
            <w:r w:rsidRPr="00C54908">
              <w:rPr>
                <w:b/>
              </w:rPr>
              <w:t xml:space="preserve"> Reglement van orde</w:t>
            </w:r>
          </w:p>
        </w:tc>
      </w:tr>
    </w:tbl>
    <w:p w14:paraId="52EE3B6D" w14:textId="77777777" w:rsidR="006B6FAC" w:rsidRDefault="006B6FAC" w:rsidP="006B6F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487"/>
        <w:gridCol w:w="5575"/>
      </w:tblGrid>
      <w:tr w:rsidR="00E50855" w14:paraId="25C20CD1" w14:textId="77777777" w:rsidTr="00010CF5">
        <w:tc>
          <w:tcPr>
            <w:tcW w:w="3528" w:type="dxa"/>
          </w:tcPr>
          <w:p w14:paraId="631330A2" w14:textId="77777777" w:rsidR="00E50855" w:rsidRDefault="00E50855" w:rsidP="00010CF5">
            <w:r>
              <w:t>Statenvergadering</w:t>
            </w:r>
          </w:p>
          <w:p w14:paraId="723D9BC7" w14:textId="77777777" w:rsidR="00E50855" w:rsidRDefault="00E50855" w:rsidP="00010CF5"/>
        </w:tc>
        <w:tc>
          <w:tcPr>
            <w:tcW w:w="5684" w:type="dxa"/>
          </w:tcPr>
          <w:p w14:paraId="408E14D5" w14:textId="4B4F602B" w:rsidR="00E50855" w:rsidRDefault="001854DF" w:rsidP="00010CF5">
            <w:r>
              <w:t>1</w:t>
            </w:r>
            <w:r w:rsidR="00DF651D">
              <w:t>7</w:t>
            </w:r>
            <w:r>
              <w:t xml:space="preserve"> </w:t>
            </w:r>
            <w:r w:rsidR="00DF651D">
              <w:t>dece</w:t>
            </w:r>
            <w:r>
              <w:t>mber 2025</w:t>
            </w:r>
          </w:p>
        </w:tc>
      </w:tr>
      <w:tr w:rsidR="00E50855" w14:paraId="469BBF21" w14:textId="77777777" w:rsidTr="00010CF5">
        <w:tc>
          <w:tcPr>
            <w:tcW w:w="3528" w:type="dxa"/>
          </w:tcPr>
          <w:p w14:paraId="207274CF" w14:textId="77777777" w:rsidR="00E50855" w:rsidRDefault="00E50855" w:rsidP="00010CF5">
            <w:r>
              <w:t>Agendapunt</w:t>
            </w:r>
          </w:p>
          <w:p w14:paraId="61F7FC98" w14:textId="77777777" w:rsidR="00E50855" w:rsidRDefault="00E50855" w:rsidP="00010CF5"/>
        </w:tc>
        <w:tc>
          <w:tcPr>
            <w:tcW w:w="5684" w:type="dxa"/>
          </w:tcPr>
          <w:p w14:paraId="01A2336E" w14:textId="69B857E8" w:rsidR="00E50855" w:rsidRPr="001854DF" w:rsidRDefault="00DF651D" w:rsidP="00010CF5">
            <w:r>
              <w:rPr>
                <w:color w:val="000000"/>
              </w:rPr>
              <w:t>Motie vreemd</w:t>
            </w:r>
          </w:p>
        </w:tc>
      </w:tr>
      <w:tr w:rsidR="00E50855" w14:paraId="5AD23036" w14:textId="77777777" w:rsidTr="00010CF5">
        <w:tc>
          <w:tcPr>
            <w:tcW w:w="3528" w:type="dxa"/>
          </w:tcPr>
          <w:p w14:paraId="6000295B" w14:textId="77777777" w:rsidR="00E50855" w:rsidRDefault="00E50855" w:rsidP="00010CF5">
            <w:r>
              <w:t>Korte titel motie</w:t>
            </w:r>
          </w:p>
          <w:p w14:paraId="013F8199" w14:textId="77777777" w:rsidR="00E50855" w:rsidRDefault="00E50855" w:rsidP="00010CF5"/>
        </w:tc>
        <w:tc>
          <w:tcPr>
            <w:tcW w:w="5684" w:type="dxa"/>
          </w:tcPr>
          <w:p w14:paraId="7C5B6F85" w14:textId="64FD2410" w:rsidR="00E50855" w:rsidRDefault="00BC6396" w:rsidP="00010CF5">
            <w:r>
              <w:t>Vervolg op het initiatiefvoorstel “Naar een schone en gezonde leefomgeving”</w:t>
            </w:r>
          </w:p>
        </w:tc>
      </w:tr>
      <w:tr w:rsidR="00E50855" w14:paraId="0CF1D12A" w14:textId="77777777" w:rsidTr="00010CF5">
        <w:tc>
          <w:tcPr>
            <w:tcW w:w="9212" w:type="dxa"/>
            <w:gridSpan w:val="2"/>
          </w:tcPr>
          <w:p w14:paraId="4C906667" w14:textId="7186C6DE" w:rsidR="00E50855" w:rsidRDefault="00E50855" w:rsidP="00010CF5">
            <w:r>
              <w:t>De Staten, in vergadering bijeen op</w:t>
            </w:r>
            <w:r w:rsidR="001854DF">
              <w:t xml:space="preserve"> </w:t>
            </w:r>
            <w:r w:rsidR="00DF651D">
              <w:t>17 december</w:t>
            </w:r>
            <w:r w:rsidR="001854DF">
              <w:t xml:space="preserve"> 2025</w:t>
            </w:r>
          </w:p>
          <w:p w14:paraId="638119E3" w14:textId="77777777" w:rsidR="00E50855" w:rsidRDefault="00E50855" w:rsidP="00010CF5"/>
          <w:p w14:paraId="6ACAFAA5" w14:textId="1DA906EB" w:rsidR="00E50855" w:rsidRDefault="00E50855" w:rsidP="00010CF5">
            <w:r>
              <w:t>constaterende dat</w:t>
            </w:r>
            <w:r w:rsidR="001854DF">
              <w:t>:</w:t>
            </w:r>
          </w:p>
          <w:p w14:paraId="0D6DD47B" w14:textId="7906C202" w:rsidR="00722D52" w:rsidRPr="00BA6DE1" w:rsidRDefault="00BC6396" w:rsidP="001854DF">
            <w:pPr>
              <w:pStyle w:val="Lijstalinea"/>
              <w:numPr>
                <w:ilvl w:val="0"/>
                <w:numId w:val="1"/>
              </w:numPr>
            </w:pPr>
            <w:r>
              <w:rPr>
                <w:color w:val="000000"/>
              </w:rPr>
              <w:t>In september 2021 door Provinciale Staten het initiatiefvoorstel</w:t>
            </w:r>
            <w:r w:rsidR="00493D07">
              <w:rPr>
                <w:color w:val="000000"/>
              </w:rPr>
              <w:t xml:space="preserve"> “Naar een schone </w:t>
            </w:r>
            <w:r w:rsidR="006051B6">
              <w:rPr>
                <w:color w:val="000000"/>
              </w:rPr>
              <w:t>en</w:t>
            </w:r>
            <w:r w:rsidR="00493D07">
              <w:rPr>
                <w:color w:val="000000"/>
              </w:rPr>
              <w:t xml:space="preserve"> gezonde leefomgeving</w:t>
            </w:r>
            <w:r w:rsidR="00452735">
              <w:rPr>
                <w:color w:val="000000"/>
              </w:rPr>
              <w:t>”</w:t>
            </w:r>
            <w:r w:rsidR="00493D07">
              <w:rPr>
                <w:color w:val="000000"/>
              </w:rPr>
              <w:t xml:space="preserve"> is aangenomen;</w:t>
            </w:r>
          </w:p>
          <w:p w14:paraId="609CA6E0" w14:textId="0DF23708" w:rsidR="00BA6DE1" w:rsidRDefault="00BA6DE1" w:rsidP="001854DF">
            <w:pPr>
              <w:pStyle w:val="Lijstalinea"/>
              <w:numPr>
                <w:ilvl w:val="0"/>
                <w:numId w:val="1"/>
              </w:numPr>
            </w:pPr>
            <w:r>
              <w:t>G</w:t>
            </w:r>
            <w:r w:rsidR="00452735">
              <w:t>S</w:t>
            </w:r>
            <w:r>
              <w:t xml:space="preserve"> dit voorstel heeft opgepakt en voor de eerste fase financiering ervan heeft geregeld;</w:t>
            </w:r>
          </w:p>
          <w:p w14:paraId="15CB5DC8" w14:textId="6D8C1763" w:rsidR="003D7917" w:rsidRDefault="00DC7554" w:rsidP="003D7917">
            <w:pPr>
              <w:pStyle w:val="Lijstalinea"/>
              <w:numPr>
                <w:ilvl w:val="0"/>
                <w:numId w:val="1"/>
              </w:numPr>
            </w:pPr>
            <w:r>
              <w:t xml:space="preserve">Op </w:t>
            </w:r>
            <w:r w:rsidR="003D7917">
              <w:t>10</w:t>
            </w:r>
            <w:r>
              <w:t xml:space="preserve"> juli 2025 de tussenevaluatie </w:t>
            </w:r>
            <w:r w:rsidR="003D7917">
              <w:t xml:space="preserve">van de uitvoering van uw Initiatiefvoorstel </w:t>
            </w:r>
            <w:r w:rsidR="00452735">
              <w:t>“</w:t>
            </w:r>
            <w:r w:rsidR="003D7917">
              <w:t>Naar een schone en gezonde leefomgeving; afbouw gebruik van pesticiden in Fryslân 2021°-2030</w:t>
            </w:r>
            <w:r w:rsidR="00452735">
              <w:t>”</w:t>
            </w:r>
            <w:r w:rsidR="003D7917">
              <w:t xml:space="preserve">, door GS aan PS is gestuurd en hierin op basis van de opgedane ervaring een aantal scenario’s voor de afronding van het initiatievoorstel zijn opgesteld. </w:t>
            </w:r>
          </w:p>
          <w:p w14:paraId="5C8BFE44" w14:textId="5834ECEF" w:rsidR="003D7917" w:rsidRPr="00493D07" w:rsidRDefault="003D7917" w:rsidP="003D7917">
            <w:pPr>
              <w:pStyle w:val="Lijstalinea"/>
              <w:numPr>
                <w:ilvl w:val="0"/>
                <w:numId w:val="1"/>
              </w:numPr>
            </w:pPr>
            <w:r>
              <w:t>Tot op heden binnen het beschikbare middelen is gewerkt, maar dat voor de tweede fase van het initiatiefvoorstel alsnog financiele middelen vrijgemaakt moeten worden</w:t>
            </w:r>
          </w:p>
          <w:p w14:paraId="48F4B467" w14:textId="77777777" w:rsidR="00E50855" w:rsidRDefault="00E50855" w:rsidP="00010CF5"/>
          <w:p w14:paraId="6EB99FFE" w14:textId="752AC84A" w:rsidR="00E50855" w:rsidRDefault="00E50855" w:rsidP="00010CF5">
            <w:r>
              <w:t>overwegende dat</w:t>
            </w:r>
            <w:r w:rsidR="00722D52">
              <w:t>:</w:t>
            </w:r>
          </w:p>
          <w:p w14:paraId="2B417AB6" w14:textId="77777777" w:rsidR="00F361F6" w:rsidRPr="00F361F6" w:rsidRDefault="003D7917" w:rsidP="00F361F6">
            <w:pPr>
              <w:pStyle w:val="Lijstalinea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In het initiafvoorstel een accent is gelegd op het stimuleren van bewoners en gebruikers op het beperken van het gebruik van </w:t>
            </w:r>
            <w:r w:rsidR="009447B4">
              <w:t>pesticiden (verzamelnaam van gewasbeschermingsmiddelen en biociden)</w:t>
            </w:r>
            <w:r>
              <w:t xml:space="preserve">; </w:t>
            </w:r>
          </w:p>
          <w:p w14:paraId="623BC58A" w14:textId="4C224BC1" w:rsidR="00E50855" w:rsidRPr="00F361F6" w:rsidRDefault="00F361F6" w:rsidP="00F361F6">
            <w:pPr>
              <w:pStyle w:val="Lijstalinea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Dat in de eerste fase van het initiatiefvoorstel onder meer experimenten zijn gestimuleerd en gedaan met </w:t>
            </w:r>
            <w:r w:rsidRPr="00F361F6">
              <w:rPr>
                <w:rFonts w:cs="Arial"/>
              </w:rPr>
              <w:t>innoverende technieken als '</w:t>
            </w:r>
            <w:proofErr w:type="spellStart"/>
            <w:r w:rsidRPr="00F361F6">
              <w:rPr>
                <w:rFonts w:cs="Arial"/>
              </w:rPr>
              <w:t>spotsprayer</w:t>
            </w:r>
            <w:proofErr w:type="spellEnd"/>
            <w:r w:rsidRPr="00F361F6">
              <w:rPr>
                <w:rFonts w:cs="Arial"/>
              </w:rPr>
              <w:t>' en robotwieder</w:t>
            </w:r>
            <w:r w:rsidR="009577BA">
              <w:rPr>
                <w:rFonts w:cs="Arial"/>
              </w:rPr>
              <w:t xml:space="preserve"> en dat deze door de landbouw </w:t>
            </w:r>
            <w:proofErr w:type="spellStart"/>
            <w:r w:rsidR="009577BA">
              <w:rPr>
                <w:rFonts w:cs="Arial"/>
              </w:rPr>
              <w:t>geinitieerde</w:t>
            </w:r>
            <w:proofErr w:type="spellEnd"/>
            <w:r w:rsidR="009577BA">
              <w:rPr>
                <w:rFonts w:cs="Arial"/>
              </w:rPr>
              <w:t xml:space="preserve"> technieken verdere stimulans verdienen;</w:t>
            </w:r>
          </w:p>
          <w:p w14:paraId="41A31DA1" w14:textId="777131A7" w:rsidR="003D7917" w:rsidRDefault="003D7917" w:rsidP="003D7917">
            <w:pPr>
              <w:pStyle w:val="Lijstalinea"/>
              <w:numPr>
                <w:ilvl w:val="0"/>
                <w:numId w:val="2"/>
              </w:numPr>
            </w:pPr>
            <w:r>
              <w:t xml:space="preserve">Dat gezien de spanningen in de samenleving over het gebruik van </w:t>
            </w:r>
            <w:r w:rsidR="009447B4">
              <w:t>pesticiden</w:t>
            </w:r>
            <w:r>
              <w:t xml:space="preserve"> een </w:t>
            </w:r>
            <w:r w:rsidR="00441B91">
              <w:t>voortzetting van de dialoog tussen gebruikers en bewoners kan bijdragen aan wederzijds begrip</w:t>
            </w:r>
            <w:r w:rsidR="00452735">
              <w:t xml:space="preserve"> en het voorkomen van juridiche procedures;</w:t>
            </w:r>
          </w:p>
          <w:p w14:paraId="0F6B93C0" w14:textId="46C4A526" w:rsidR="00F361F6" w:rsidRDefault="00441B91" w:rsidP="00F361F6">
            <w:pPr>
              <w:pStyle w:val="Lijstalinea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>
              <w:lastRenderedPageBreak/>
              <w:t xml:space="preserve">De nadruk </w:t>
            </w:r>
            <w:r w:rsidR="00387901">
              <w:t xml:space="preserve">in het initiatiefvoorstel </w:t>
            </w:r>
            <w:r>
              <w:t xml:space="preserve">niet alleen ligt op het gebruik van </w:t>
            </w:r>
            <w:r w:rsidR="009447B4">
              <w:t>pesticiden</w:t>
            </w:r>
            <w:r>
              <w:t xml:space="preserve"> </w:t>
            </w:r>
            <w:r w:rsidR="00387901">
              <w:t>in</w:t>
            </w:r>
            <w:r>
              <w:t xml:space="preserve"> de landbouw, maar </w:t>
            </w:r>
            <w:r w:rsidR="00D94BF7">
              <w:t xml:space="preserve">zeker </w:t>
            </w:r>
            <w:r>
              <w:t xml:space="preserve">ook </w:t>
            </w:r>
            <w:r w:rsidR="006051B6">
              <w:t xml:space="preserve">op het gebruik </w:t>
            </w:r>
            <w:r w:rsidR="009447B4">
              <w:t xml:space="preserve">binnen het stedelijk gebied en </w:t>
            </w:r>
            <w:r>
              <w:t xml:space="preserve">op dat van </w:t>
            </w:r>
            <w:r w:rsidR="00D94BF7">
              <w:t>particulieren</w:t>
            </w:r>
            <w:r>
              <w:t xml:space="preserve"> en andere bedrijven;</w:t>
            </w:r>
            <w:r w:rsidR="00F361F6" w:rsidRPr="00F361F6">
              <w:rPr>
                <w:rFonts w:ascii="Segoe UI" w:hAnsi="Segoe UI" w:cs="Segoe UI"/>
                <w:color w:val="242424"/>
                <w:sz w:val="23"/>
                <w:szCs w:val="23"/>
              </w:rPr>
              <w:t xml:space="preserve"> </w:t>
            </w:r>
          </w:p>
          <w:p w14:paraId="7B8BE570" w14:textId="7941C332" w:rsidR="00F361F6" w:rsidRPr="009577BA" w:rsidRDefault="00F361F6" w:rsidP="00F361F6">
            <w:pPr>
              <w:pStyle w:val="Lijstalinea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 w:rsidRPr="009577BA">
              <w:rPr>
                <w:rFonts w:cs="Arial"/>
                <w:color w:val="242424"/>
              </w:rPr>
              <w:t>Er kansen zijn bij het vervolg ook de verspreiding van residuen van dier- en humane geneesmiddelen en reinigingsmiddelen bij het initiatiefvoorstel te betrekken;</w:t>
            </w:r>
            <w:r w:rsidRPr="009577BA">
              <w:rPr>
                <w:rFonts w:ascii="Segoe UI" w:hAnsi="Segoe UI" w:cs="Segoe UI"/>
                <w:color w:val="242424"/>
                <w:sz w:val="23"/>
                <w:szCs w:val="23"/>
              </w:rPr>
              <w:t> </w:t>
            </w:r>
          </w:p>
          <w:p w14:paraId="149D8F34" w14:textId="3383573E" w:rsidR="00441B91" w:rsidRDefault="00F361F6" w:rsidP="003D7917">
            <w:pPr>
              <w:pStyle w:val="Lijstalinea"/>
              <w:numPr>
                <w:ilvl w:val="0"/>
                <w:numId w:val="2"/>
              </w:numPr>
            </w:pPr>
            <w:r>
              <w:t>(</w:t>
            </w:r>
            <w:r w:rsidR="00441B91">
              <w:t xml:space="preserve">kleinschalige) innovaties een grote impact hebben het bewustzijn van bedrijven en bewoners bij het gebruik van </w:t>
            </w:r>
            <w:r w:rsidR="009447B4">
              <w:t>pesticid</w:t>
            </w:r>
            <w:r w:rsidR="00441B91">
              <w:t>en</w:t>
            </w:r>
            <w:r w:rsidR="00387901">
              <w:t xml:space="preserve"> en dat een langdurig programma zekerheid biedt aan de deelnemende ondernemers;</w:t>
            </w:r>
          </w:p>
          <w:p w14:paraId="22C7351B" w14:textId="440AF3FB" w:rsidR="00441B91" w:rsidRDefault="00441B91" w:rsidP="003D7917">
            <w:pPr>
              <w:pStyle w:val="Lijstalinea"/>
              <w:numPr>
                <w:ilvl w:val="0"/>
                <w:numId w:val="2"/>
              </w:numPr>
            </w:pPr>
            <w:r>
              <w:t>Het onderbrengen van dit programma onder een ander lopend programma tot nog meer draagvlak en inbedding leidt. Dat het programma DAW (en te zijner tijd mogelijk in de Agenda Natuurinclusief</w:t>
            </w:r>
            <w:r w:rsidR="00387901">
              <w:t>)</w:t>
            </w:r>
            <w:r>
              <w:t xml:space="preserve"> hier geschikt voor </w:t>
            </w:r>
            <w:r w:rsidR="00387901">
              <w:t>is</w:t>
            </w:r>
            <w:r>
              <w:t xml:space="preserve"> en</w:t>
            </w:r>
            <w:r w:rsidR="00387901">
              <w:t xml:space="preserve"> hierdoor ook het Wetterskip meer bij de uitvoering wordt betrokken.</w:t>
            </w:r>
          </w:p>
          <w:p w14:paraId="2A161920" w14:textId="77777777" w:rsidR="00E50855" w:rsidRDefault="00E50855" w:rsidP="00010CF5"/>
          <w:p w14:paraId="2CCE99DF" w14:textId="77777777" w:rsidR="00E50855" w:rsidRDefault="00E50855" w:rsidP="00010CF5"/>
        </w:tc>
      </w:tr>
      <w:tr w:rsidR="00E50855" w14:paraId="13146AAE" w14:textId="77777777" w:rsidTr="00010CF5">
        <w:tc>
          <w:tcPr>
            <w:tcW w:w="9212" w:type="dxa"/>
            <w:gridSpan w:val="2"/>
          </w:tcPr>
          <w:p w14:paraId="33F1E0DF" w14:textId="23653AC9" w:rsidR="00E50855" w:rsidRDefault="00E50855" w:rsidP="00010CF5">
            <w:r>
              <w:lastRenderedPageBreak/>
              <w:t xml:space="preserve">verzoeken het college van Gedeputeerde Staten </w:t>
            </w:r>
            <w:r w:rsidR="009B2A5F">
              <w:t>:</w:t>
            </w:r>
          </w:p>
          <w:p w14:paraId="5A1F78D6" w14:textId="7796C3A5" w:rsidR="001B087A" w:rsidRDefault="00387901" w:rsidP="00452735">
            <w:pPr>
              <w:pStyle w:val="Lijstalinea"/>
              <w:numPr>
                <w:ilvl w:val="0"/>
                <w:numId w:val="5"/>
              </w:numPr>
            </w:pPr>
            <w:r>
              <w:t>In samenwerking met het Wetterskip Frysl</w:t>
            </w:r>
            <w:r>
              <w:rPr>
                <w:rFonts w:cs="Arial"/>
              </w:rPr>
              <w:t>â</w:t>
            </w:r>
            <w:r>
              <w:t xml:space="preserve">n de in de evaluatie genoemde optie 1 </w:t>
            </w:r>
            <w:r w:rsidR="001B087A">
              <w:t>nader uit te werken en het programma onder te brengen onder het lopende DAW;</w:t>
            </w:r>
          </w:p>
          <w:p w14:paraId="6768F729" w14:textId="440F2AAD" w:rsidR="00452735" w:rsidRDefault="001B087A" w:rsidP="00452735">
            <w:pPr>
              <w:pStyle w:val="Lijstalinea"/>
              <w:numPr>
                <w:ilvl w:val="0"/>
                <w:numId w:val="5"/>
              </w:numPr>
            </w:pPr>
            <w:r>
              <w:t>Hiervoor de noodzakelijke financi</w:t>
            </w:r>
            <w:r>
              <w:rPr>
                <w:rFonts w:cs="Arial"/>
              </w:rPr>
              <w:t>ë</w:t>
            </w:r>
            <w:r>
              <w:t>le middelen van vier maal € 240.000,-- vrij te maken</w:t>
            </w:r>
            <w:r w:rsidR="00452735">
              <w:t>;</w:t>
            </w:r>
          </w:p>
          <w:p w14:paraId="2FF5CBD8" w14:textId="180DF2D7" w:rsidR="00452735" w:rsidRDefault="00452735" w:rsidP="00452735">
            <w:pPr>
              <w:pStyle w:val="Lijstalinea"/>
              <w:numPr>
                <w:ilvl w:val="0"/>
                <w:numId w:val="5"/>
              </w:numPr>
            </w:pPr>
            <w:r>
              <w:t>Hiervoor door de provincie Frysl</w:t>
            </w:r>
            <w:r>
              <w:rPr>
                <w:rFonts w:cs="Arial"/>
              </w:rPr>
              <w:t>â</w:t>
            </w:r>
            <w:r>
              <w:t>n 50% voor haar rekening te nemen en dit bedrag te dekken uit de VAR;</w:t>
            </w:r>
          </w:p>
          <w:p w14:paraId="40C1A769" w14:textId="42C41402" w:rsidR="00452735" w:rsidRDefault="00452735" w:rsidP="00452735">
            <w:pPr>
              <w:pStyle w:val="Lijstalinea"/>
              <w:numPr>
                <w:ilvl w:val="0"/>
                <w:numId w:val="5"/>
              </w:numPr>
            </w:pPr>
            <w:r>
              <w:t xml:space="preserve">Te onderzoeken of te zijner tijd </w:t>
            </w:r>
            <w:r w:rsidR="009447B4">
              <w:t>een extra deel van het p</w:t>
            </w:r>
            <w:r>
              <w:t xml:space="preserve">rogramma </w:t>
            </w:r>
            <w:r w:rsidR="009447B4">
              <w:t>k</w:t>
            </w:r>
            <w:r>
              <w:t xml:space="preserve">an worden </w:t>
            </w:r>
            <w:r w:rsidR="009447B4">
              <w:t>gerealiseerd</w:t>
            </w:r>
            <w:r>
              <w:t xml:space="preserve"> bij de uitwerking van de Agenda Natuurinclusief;</w:t>
            </w:r>
          </w:p>
          <w:p w14:paraId="629D1F2B" w14:textId="77777777" w:rsidR="00452735" w:rsidRDefault="00452735" w:rsidP="00452735">
            <w:pPr>
              <w:ind w:left="360"/>
            </w:pPr>
          </w:p>
          <w:p w14:paraId="17CC48E0" w14:textId="77777777" w:rsidR="00E50855" w:rsidRDefault="00E50855" w:rsidP="00010CF5"/>
        </w:tc>
      </w:tr>
      <w:tr w:rsidR="00E50855" w14:paraId="5FE6F735" w14:textId="77777777" w:rsidTr="00010CF5">
        <w:tc>
          <w:tcPr>
            <w:tcW w:w="9212" w:type="dxa"/>
            <w:gridSpan w:val="2"/>
          </w:tcPr>
          <w:p w14:paraId="5DC79038" w14:textId="77777777" w:rsidR="00E50855" w:rsidRDefault="00E50855" w:rsidP="00010CF5">
            <w:r>
              <w:t>en gaan over tot de orde van de dag</w:t>
            </w:r>
          </w:p>
          <w:p w14:paraId="114D5C9F" w14:textId="6D47279C" w:rsidR="004047C1" w:rsidRDefault="004047C1" w:rsidP="00010CF5"/>
        </w:tc>
      </w:tr>
    </w:tbl>
    <w:p w14:paraId="4D842F30" w14:textId="77777777" w:rsidR="00E50855" w:rsidRDefault="00E50855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487"/>
        <w:gridCol w:w="6575"/>
      </w:tblGrid>
      <w:tr w:rsidR="00A53813" w14:paraId="011D4C24" w14:textId="77777777" w:rsidTr="006B6FAC">
        <w:tc>
          <w:tcPr>
            <w:tcW w:w="2518" w:type="dxa"/>
          </w:tcPr>
          <w:p w14:paraId="011D4C20" w14:textId="5BD14218" w:rsidR="00A53813" w:rsidRDefault="00A53813">
            <w:r>
              <w:t>Indiener</w:t>
            </w:r>
            <w:r w:rsidR="009B2A5F">
              <w:t>s</w:t>
            </w:r>
          </w:p>
        </w:tc>
        <w:tc>
          <w:tcPr>
            <w:tcW w:w="6694" w:type="dxa"/>
          </w:tcPr>
          <w:p w14:paraId="7B9617A0" w14:textId="52E828DD" w:rsidR="00C04975" w:rsidRDefault="009B2A5F">
            <w:r>
              <w:t>GrienLinks, Jochem Knol</w:t>
            </w:r>
          </w:p>
          <w:p w14:paraId="03E3BD77" w14:textId="77777777" w:rsidR="00D82873" w:rsidRDefault="00971515">
            <w:r>
              <w:t>PvdA, Klaas Zwart</w:t>
            </w:r>
          </w:p>
          <w:p w14:paraId="011D4C23" w14:textId="773F4F02" w:rsidR="00971515" w:rsidRDefault="00971515">
            <w:r>
              <w:t>SP, Hanneke Goede</w:t>
            </w:r>
          </w:p>
        </w:tc>
      </w:tr>
    </w:tbl>
    <w:p w14:paraId="011D4C25" w14:textId="2E395BA7" w:rsidR="00D82873" w:rsidRDefault="00D82873"/>
    <w:p w14:paraId="74E271EC" w14:textId="4A1E52D0" w:rsidR="00A53813" w:rsidRDefault="00A53813"/>
    <w:sectPr w:rsidR="00A53813" w:rsidSect="00C7233A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D081" w14:textId="77777777" w:rsidR="0042543C" w:rsidRDefault="0042543C" w:rsidP="00D82873">
      <w:r>
        <w:separator/>
      </w:r>
    </w:p>
  </w:endnote>
  <w:endnote w:type="continuationSeparator" w:id="0">
    <w:p w14:paraId="397F8A7C" w14:textId="77777777" w:rsidR="0042543C" w:rsidRDefault="0042543C" w:rsidP="00D8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D32B" w14:textId="2CC46CB0" w:rsidR="00D82873" w:rsidRPr="00FF6327" w:rsidRDefault="00E50855" w:rsidP="006B6FAC">
    <w:pPr>
      <w:jc w:val="right"/>
      <w:rPr>
        <w:b/>
        <w:sz w:val="28"/>
      </w:rPr>
    </w:pPr>
    <w:r w:rsidRPr="00FF6327">
      <w:rPr>
        <w:b/>
        <w:sz w:val="28"/>
      </w:rPr>
      <w:t>MOTIE</w:t>
    </w:r>
  </w:p>
  <w:p w14:paraId="705E073C" w14:textId="77777777" w:rsidR="006B6FAC" w:rsidRPr="00D82873" w:rsidRDefault="006B6FAC" w:rsidP="00D82873">
    <w:pPr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5733" w14:textId="77777777" w:rsidR="0042543C" w:rsidRDefault="0042543C" w:rsidP="00D82873">
      <w:r>
        <w:separator/>
      </w:r>
    </w:p>
  </w:footnote>
  <w:footnote w:type="continuationSeparator" w:id="0">
    <w:p w14:paraId="22B42329" w14:textId="77777777" w:rsidR="0042543C" w:rsidRDefault="0042543C" w:rsidP="00D8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2A25" w14:textId="3BE50B50" w:rsidR="00D82873" w:rsidRPr="00FF6327" w:rsidRDefault="00E50855" w:rsidP="00D82873">
    <w:pPr>
      <w:rPr>
        <w:b/>
        <w:sz w:val="28"/>
      </w:rPr>
    </w:pPr>
    <w:r w:rsidRPr="00FF6327">
      <w:rPr>
        <w:b/>
        <w:sz w:val="28"/>
      </w:rPr>
      <w:t>MOTIE</w:t>
    </w:r>
  </w:p>
  <w:p w14:paraId="5D64961A" w14:textId="77777777" w:rsidR="006B6FAC" w:rsidRDefault="006B6FAC" w:rsidP="00D82873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6D3B"/>
    <w:multiLevelType w:val="hybridMultilevel"/>
    <w:tmpl w:val="6CBCCE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5ED6"/>
    <w:multiLevelType w:val="hybridMultilevel"/>
    <w:tmpl w:val="10BAEF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74D22"/>
    <w:multiLevelType w:val="hybridMultilevel"/>
    <w:tmpl w:val="B10471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D3839"/>
    <w:multiLevelType w:val="hybridMultilevel"/>
    <w:tmpl w:val="B9905A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651D4"/>
    <w:multiLevelType w:val="hybridMultilevel"/>
    <w:tmpl w:val="DE169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C782C"/>
    <w:multiLevelType w:val="hybridMultilevel"/>
    <w:tmpl w:val="E37003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654597">
    <w:abstractNumId w:val="5"/>
  </w:num>
  <w:num w:numId="2" w16cid:durableId="1731729467">
    <w:abstractNumId w:val="3"/>
  </w:num>
  <w:num w:numId="3" w16cid:durableId="1993824208">
    <w:abstractNumId w:val="1"/>
  </w:num>
  <w:num w:numId="4" w16cid:durableId="587276721">
    <w:abstractNumId w:val="2"/>
  </w:num>
  <w:num w:numId="5" w16cid:durableId="150410024">
    <w:abstractNumId w:val="0"/>
  </w:num>
  <w:num w:numId="6" w16cid:durableId="1724214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45"/>
    <w:rsid w:val="00003B0D"/>
    <w:rsid w:val="00006995"/>
    <w:rsid w:val="0002785A"/>
    <w:rsid w:val="00057BBD"/>
    <w:rsid w:val="0007016A"/>
    <w:rsid w:val="00083854"/>
    <w:rsid w:val="000A05E8"/>
    <w:rsid w:val="000A3E43"/>
    <w:rsid w:val="000B1EA4"/>
    <w:rsid w:val="000B6622"/>
    <w:rsid w:val="000B7176"/>
    <w:rsid w:val="000C2339"/>
    <w:rsid w:val="00101C33"/>
    <w:rsid w:val="00115CAC"/>
    <w:rsid w:val="00116D45"/>
    <w:rsid w:val="0012361C"/>
    <w:rsid w:val="001273C9"/>
    <w:rsid w:val="00147720"/>
    <w:rsid w:val="0015227F"/>
    <w:rsid w:val="00155CBE"/>
    <w:rsid w:val="00164B9B"/>
    <w:rsid w:val="001854DF"/>
    <w:rsid w:val="00185772"/>
    <w:rsid w:val="001872C4"/>
    <w:rsid w:val="00192CB7"/>
    <w:rsid w:val="00195197"/>
    <w:rsid w:val="001A10EE"/>
    <w:rsid w:val="001A241F"/>
    <w:rsid w:val="001B087A"/>
    <w:rsid w:val="001B5584"/>
    <w:rsid w:val="001D5101"/>
    <w:rsid w:val="001E73B5"/>
    <w:rsid w:val="00202B83"/>
    <w:rsid w:val="00211109"/>
    <w:rsid w:val="00223CF2"/>
    <w:rsid w:val="002342A0"/>
    <w:rsid w:val="00240B9A"/>
    <w:rsid w:val="00244892"/>
    <w:rsid w:val="00253192"/>
    <w:rsid w:val="00256C8D"/>
    <w:rsid w:val="00264D33"/>
    <w:rsid w:val="00264E1D"/>
    <w:rsid w:val="00265317"/>
    <w:rsid w:val="00265B99"/>
    <w:rsid w:val="002678CB"/>
    <w:rsid w:val="002839F5"/>
    <w:rsid w:val="002853CE"/>
    <w:rsid w:val="002A6786"/>
    <w:rsid w:val="002C3D66"/>
    <w:rsid w:val="002C51C2"/>
    <w:rsid w:val="002D57E5"/>
    <w:rsid w:val="002E543B"/>
    <w:rsid w:val="00310D9C"/>
    <w:rsid w:val="00314021"/>
    <w:rsid w:val="00366CEF"/>
    <w:rsid w:val="003770CD"/>
    <w:rsid w:val="003842F3"/>
    <w:rsid w:val="00387901"/>
    <w:rsid w:val="003879D9"/>
    <w:rsid w:val="003B0A10"/>
    <w:rsid w:val="003C34B9"/>
    <w:rsid w:val="003D1963"/>
    <w:rsid w:val="003D2545"/>
    <w:rsid w:val="003D7917"/>
    <w:rsid w:val="003E791B"/>
    <w:rsid w:val="00402DFA"/>
    <w:rsid w:val="004047C1"/>
    <w:rsid w:val="00417F95"/>
    <w:rsid w:val="004217AB"/>
    <w:rsid w:val="00424469"/>
    <w:rsid w:val="0042543C"/>
    <w:rsid w:val="004264A8"/>
    <w:rsid w:val="00431144"/>
    <w:rsid w:val="00431D9D"/>
    <w:rsid w:val="00441B91"/>
    <w:rsid w:val="00452735"/>
    <w:rsid w:val="00454F4B"/>
    <w:rsid w:val="00467E94"/>
    <w:rsid w:val="0047244A"/>
    <w:rsid w:val="00473244"/>
    <w:rsid w:val="00483FD7"/>
    <w:rsid w:val="0049235D"/>
    <w:rsid w:val="00493D07"/>
    <w:rsid w:val="004A3C85"/>
    <w:rsid w:val="004C1DE2"/>
    <w:rsid w:val="004C4696"/>
    <w:rsid w:val="004D0E06"/>
    <w:rsid w:val="004E7C38"/>
    <w:rsid w:val="00502296"/>
    <w:rsid w:val="00502991"/>
    <w:rsid w:val="00524DDD"/>
    <w:rsid w:val="00527803"/>
    <w:rsid w:val="00530123"/>
    <w:rsid w:val="00531335"/>
    <w:rsid w:val="005324DA"/>
    <w:rsid w:val="005330DB"/>
    <w:rsid w:val="005372BA"/>
    <w:rsid w:val="00560455"/>
    <w:rsid w:val="00581210"/>
    <w:rsid w:val="0058237E"/>
    <w:rsid w:val="005C329E"/>
    <w:rsid w:val="005D53DD"/>
    <w:rsid w:val="005E060A"/>
    <w:rsid w:val="005E1B14"/>
    <w:rsid w:val="006051B6"/>
    <w:rsid w:val="006053EC"/>
    <w:rsid w:val="006100BC"/>
    <w:rsid w:val="0061184E"/>
    <w:rsid w:val="0062204B"/>
    <w:rsid w:val="00634F7A"/>
    <w:rsid w:val="00641298"/>
    <w:rsid w:val="0064613F"/>
    <w:rsid w:val="00647573"/>
    <w:rsid w:val="00647B6D"/>
    <w:rsid w:val="006619DA"/>
    <w:rsid w:val="00663509"/>
    <w:rsid w:val="00663908"/>
    <w:rsid w:val="0067202E"/>
    <w:rsid w:val="00687C19"/>
    <w:rsid w:val="006A5197"/>
    <w:rsid w:val="006B5265"/>
    <w:rsid w:val="006B6FAC"/>
    <w:rsid w:val="006B7ED1"/>
    <w:rsid w:val="006C35FA"/>
    <w:rsid w:val="006D21D1"/>
    <w:rsid w:val="006E5092"/>
    <w:rsid w:val="006F3A44"/>
    <w:rsid w:val="006F4A6E"/>
    <w:rsid w:val="00705B26"/>
    <w:rsid w:val="007166C4"/>
    <w:rsid w:val="00722D52"/>
    <w:rsid w:val="00724453"/>
    <w:rsid w:val="007471C3"/>
    <w:rsid w:val="0075736F"/>
    <w:rsid w:val="00761292"/>
    <w:rsid w:val="00794D85"/>
    <w:rsid w:val="007C75AA"/>
    <w:rsid w:val="007E425E"/>
    <w:rsid w:val="00806DF2"/>
    <w:rsid w:val="00812A3E"/>
    <w:rsid w:val="008462A2"/>
    <w:rsid w:val="00852B3F"/>
    <w:rsid w:val="0085339F"/>
    <w:rsid w:val="00861580"/>
    <w:rsid w:val="00866C51"/>
    <w:rsid w:val="00871323"/>
    <w:rsid w:val="00871800"/>
    <w:rsid w:val="00896744"/>
    <w:rsid w:val="00896EEE"/>
    <w:rsid w:val="008A4225"/>
    <w:rsid w:val="008A4B3C"/>
    <w:rsid w:val="008C5F5B"/>
    <w:rsid w:val="008D25D4"/>
    <w:rsid w:val="008D34BE"/>
    <w:rsid w:val="008D4C49"/>
    <w:rsid w:val="008E4FDA"/>
    <w:rsid w:val="008F3060"/>
    <w:rsid w:val="008F628E"/>
    <w:rsid w:val="009058C0"/>
    <w:rsid w:val="009368F8"/>
    <w:rsid w:val="00943089"/>
    <w:rsid w:val="009447B4"/>
    <w:rsid w:val="00944A35"/>
    <w:rsid w:val="009505B2"/>
    <w:rsid w:val="009577BA"/>
    <w:rsid w:val="00966EBE"/>
    <w:rsid w:val="00971515"/>
    <w:rsid w:val="00973F81"/>
    <w:rsid w:val="00993AE4"/>
    <w:rsid w:val="009A0C61"/>
    <w:rsid w:val="009B2A5F"/>
    <w:rsid w:val="009B40A1"/>
    <w:rsid w:val="009C36F1"/>
    <w:rsid w:val="009D167D"/>
    <w:rsid w:val="009D19E6"/>
    <w:rsid w:val="009D50AB"/>
    <w:rsid w:val="009D5144"/>
    <w:rsid w:val="009E08F7"/>
    <w:rsid w:val="00A03638"/>
    <w:rsid w:val="00A20AC5"/>
    <w:rsid w:val="00A22F2A"/>
    <w:rsid w:val="00A265CD"/>
    <w:rsid w:val="00A30D5F"/>
    <w:rsid w:val="00A32614"/>
    <w:rsid w:val="00A3583C"/>
    <w:rsid w:val="00A44ABA"/>
    <w:rsid w:val="00A44E6B"/>
    <w:rsid w:val="00A53813"/>
    <w:rsid w:val="00A750F3"/>
    <w:rsid w:val="00AD5351"/>
    <w:rsid w:val="00AD7115"/>
    <w:rsid w:val="00B12874"/>
    <w:rsid w:val="00B2083C"/>
    <w:rsid w:val="00B25973"/>
    <w:rsid w:val="00B4597D"/>
    <w:rsid w:val="00B544C8"/>
    <w:rsid w:val="00B70ACD"/>
    <w:rsid w:val="00B71E3E"/>
    <w:rsid w:val="00B761C5"/>
    <w:rsid w:val="00B82526"/>
    <w:rsid w:val="00B82B67"/>
    <w:rsid w:val="00BA4986"/>
    <w:rsid w:val="00BA6DE1"/>
    <w:rsid w:val="00BB7062"/>
    <w:rsid w:val="00BC5F6D"/>
    <w:rsid w:val="00BC6396"/>
    <w:rsid w:val="00BE57CB"/>
    <w:rsid w:val="00BF3CAA"/>
    <w:rsid w:val="00BF6CF4"/>
    <w:rsid w:val="00C04975"/>
    <w:rsid w:val="00C211D3"/>
    <w:rsid w:val="00C36FB8"/>
    <w:rsid w:val="00C500E0"/>
    <w:rsid w:val="00C533CE"/>
    <w:rsid w:val="00C57188"/>
    <w:rsid w:val="00C578DA"/>
    <w:rsid w:val="00C61567"/>
    <w:rsid w:val="00C705B0"/>
    <w:rsid w:val="00C7233A"/>
    <w:rsid w:val="00C74F03"/>
    <w:rsid w:val="00C814EF"/>
    <w:rsid w:val="00C84E7E"/>
    <w:rsid w:val="00C91151"/>
    <w:rsid w:val="00CB583C"/>
    <w:rsid w:val="00CB6AFB"/>
    <w:rsid w:val="00CC5AC1"/>
    <w:rsid w:val="00CD3568"/>
    <w:rsid w:val="00CD47F8"/>
    <w:rsid w:val="00CD5DC1"/>
    <w:rsid w:val="00CE1A9C"/>
    <w:rsid w:val="00CE1DFE"/>
    <w:rsid w:val="00CF3954"/>
    <w:rsid w:val="00D002DA"/>
    <w:rsid w:val="00D144E1"/>
    <w:rsid w:val="00D211A7"/>
    <w:rsid w:val="00D354BF"/>
    <w:rsid w:val="00D635CC"/>
    <w:rsid w:val="00D654BF"/>
    <w:rsid w:val="00D71108"/>
    <w:rsid w:val="00D7250E"/>
    <w:rsid w:val="00D743DB"/>
    <w:rsid w:val="00D76269"/>
    <w:rsid w:val="00D82873"/>
    <w:rsid w:val="00D8457D"/>
    <w:rsid w:val="00D86587"/>
    <w:rsid w:val="00D91F4B"/>
    <w:rsid w:val="00D94BF7"/>
    <w:rsid w:val="00D97EA8"/>
    <w:rsid w:val="00DA0F0D"/>
    <w:rsid w:val="00DA532E"/>
    <w:rsid w:val="00DB7B09"/>
    <w:rsid w:val="00DC4FE0"/>
    <w:rsid w:val="00DC7554"/>
    <w:rsid w:val="00DD6B8E"/>
    <w:rsid w:val="00DF375B"/>
    <w:rsid w:val="00DF601B"/>
    <w:rsid w:val="00DF651D"/>
    <w:rsid w:val="00E00E66"/>
    <w:rsid w:val="00E043A4"/>
    <w:rsid w:val="00E35D5B"/>
    <w:rsid w:val="00E41C5E"/>
    <w:rsid w:val="00E44745"/>
    <w:rsid w:val="00E50855"/>
    <w:rsid w:val="00E56F11"/>
    <w:rsid w:val="00E6608D"/>
    <w:rsid w:val="00E76585"/>
    <w:rsid w:val="00E847F9"/>
    <w:rsid w:val="00E8770F"/>
    <w:rsid w:val="00E93C1D"/>
    <w:rsid w:val="00E9436D"/>
    <w:rsid w:val="00EA3A7D"/>
    <w:rsid w:val="00EA57BC"/>
    <w:rsid w:val="00EA5A94"/>
    <w:rsid w:val="00ED398B"/>
    <w:rsid w:val="00ED6B1D"/>
    <w:rsid w:val="00ED7F98"/>
    <w:rsid w:val="00F11F97"/>
    <w:rsid w:val="00F144C8"/>
    <w:rsid w:val="00F14B6E"/>
    <w:rsid w:val="00F16574"/>
    <w:rsid w:val="00F248C8"/>
    <w:rsid w:val="00F361F6"/>
    <w:rsid w:val="00F3707F"/>
    <w:rsid w:val="00F37908"/>
    <w:rsid w:val="00F40EAA"/>
    <w:rsid w:val="00F71D60"/>
    <w:rsid w:val="00F81B8E"/>
    <w:rsid w:val="00F823D5"/>
    <w:rsid w:val="00FA0CE3"/>
    <w:rsid w:val="00FA1608"/>
    <w:rsid w:val="00FB6967"/>
    <w:rsid w:val="00FC2D50"/>
    <w:rsid w:val="00FE5F72"/>
    <w:rsid w:val="00FE7C1D"/>
    <w:rsid w:val="00FF3865"/>
    <w:rsid w:val="00FF42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D4BD4"/>
  <w15:docId w15:val="{D2731436-51A3-4DFD-9BD8-8AB5BB4D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22D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873"/>
    <w:rPr>
      <w:rFonts w:ascii="Arial" w:hAnsi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2873"/>
    <w:rPr>
      <w:rFonts w:ascii="Arial" w:hAnsi="Arial"/>
      <w:sz w:val="22"/>
      <w:szCs w:val="22"/>
    </w:rPr>
  </w:style>
  <w:style w:type="paragraph" w:styleId="Lijstalinea">
    <w:name w:val="List Paragraph"/>
    <w:basedOn w:val="Standaard"/>
    <w:uiPriority w:val="34"/>
    <w:qFormat/>
    <w:rsid w:val="001854DF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722D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C6F10EFD5B58FC4EA33F07AE3C71AC13008DA9C3714169AC48B9CEE4ECE598B5AE" ma:contentTypeVersion="25" ma:contentTypeDescription="" ma:contentTypeScope="" ma:versionID="a49d42223733f95e3dbb401930984d32">
  <xsd:schema xmlns:xsd="http://www.w3.org/2001/XMLSchema" xmlns:xs="http://www.w3.org/2001/XMLSchema" xmlns:p="http://schemas.microsoft.com/office/2006/metadata/properties" xmlns:ns2="cc43c208-5f9f-4e46-94fa-c49170bf162f" xmlns:ns3="453ddf19-c7e2-4f2d-8e7c-4a6b273b624a" xmlns:ns4="b811f92a-ddea-4d7c-b3bb-e7950e15ba36" targetNamespace="http://schemas.microsoft.com/office/2006/metadata/properties" ma:root="true" ma:fieldsID="4980d8b85c79987b24e2df62e7d90a89" ns2:_="" ns3:_="" ns4:_="">
    <xsd:import namespace="cc43c208-5f9f-4e46-94fa-c49170bf162f"/>
    <xsd:import namespace="453ddf19-c7e2-4f2d-8e7c-4a6b273b624a"/>
    <xsd:import namespace="b811f92a-ddea-4d7c-b3bb-e7950e15ba36"/>
    <xsd:element name="properties">
      <xsd:complexType>
        <xsd:sequence>
          <xsd:element name="documentManagement">
            <xsd:complexType>
              <xsd:all>
                <xsd:element ref="ns2:ic7bc0bece1c448f8ceec46a4675dd9b" minOccurs="0"/>
                <xsd:element ref="ns3:TaxKeywordTaxHTField" minOccurs="0"/>
                <xsd:element ref="ns2:pfBehandelaar" minOccurs="0"/>
                <xsd:element ref="ns2:pfOndertekenaar" minOccurs="0"/>
                <xsd:element ref="ns2:pfDatumOpmaakDocument" minOccurs="0"/>
                <xsd:element ref="ns2:dad82ab3abba4e0480ccc349dcae3dca" minOccurs="0"/>
                <xsd:element ref="ns2:eb4b9c2341314326bb8ea3fe54b3699f" minOccurs="0"/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3c208-5f9f-4e46-94fa-c49170bf162f" elementFormDefault="qualified">
    <xsd:import namespace="http://schemas.microsoft.com/office/2006/documentManagement/types"/>
    <xsd:import namespace="http://schemas.microsoft.com/office/infopath/2007/PartnerControls"/>
    <xsd:element name="ic7bc0bece1c448f8ceec46a4675dd9b" ma:index="8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5f28f5b3-15d3-4dca-80b5-996af80f6a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Behandelaar" ma:index="12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Ondertekenaar" ma:index="13" nillable="true" ma:displayName="Ondertekenaar" ma:list="UserInfo" ma:SharePointGroup="0" ma:internalName="pfOndertek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DatumOpmaakDocument" ma:index="14" nillable="true" ma:displayName="Datum opmaak document" ma:format="DateOnly" ma:internalName="pfDatumOpmaakDocument">
      <xsd:simpleType>
        <xsd:restriction base="dms:DateTime"/>
      </xsd:simpleType>
    </xsd:element>
    <xsd:element name="dad82ab3abba4e0480ccc349dcae3dca" ma:index="15" nillable="true" ma:taxonomy="true" ma:internalName="dad82ab3abba4e0480ccc349dcae3dca" ma:taxonomyFieldName="pfWerkproces" ma:displayName="Werkproces" ma:default="" ma:fieldId="{dad82ab3-abba-4e04-80cc-c349dcae3dca}" ma:sspId="eaf9897b-199b-4c07-af7a-d0a2188f11c6" ma:termSetId="dd538a27-8e61-46a6-914f-27601bbce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4b9c2341314326bb8ea3fe54b3699f" ma:index="17" nillable="true" ma:taxonomy="true" ma:internalName="eb4b9c2341314326bb8ea3fe54b3699f" ma:taxonomyFieldName="pfNaamCreatieapplicatie" ma:displayName="Naam creatieapplicatie" ma:default="" ma:fieldId="{eb4b9c23-4131-4326-bb8e-a3fe54b3699f}" ma:sspId="eaf9897b-199b-4c07-af7a-d0a2188f11c6" ma:termSetId="7e45c295-9c2c-4e38-97dd-6c2aa80831a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ddf19-c7e2-4f2d-8e7c-4a6b273b624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Catch-all-kolom van taxonomie" ma:hidden="true" ma:list="{bf3d4248-937e-47b9-b003-a25da475e6ff}" ma:internalName="TaxCatchAll" ma:showField="CatchAllData" ma:web="453ddf19-c7e2-4f2d-8e7c-4a6b273b6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Catch-all-kolom van taxonomie1" ma:hidden="true" ma:list="{bf3d4248-937e-47b9-b003-a25da475e6ff}" ma:internalName="TaxCatchAllLabel" ma:readOnly="true" ma:showField="CatchAllDataLabel" ma:web="453ddf19-c7e2-4f2d-8e7c-4a6b273b6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1f92a-ddea-4d7c-b3bb-e7950e15b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3ddf19-c7e2-4f2d-8e7c-4a6b273b624a">GRIF-12-203</_dlc_DocId>
    <_dlc_DocIdUrl xmlns="453ddf19-c7e2-4f2d-8e7c-4a6b273b624a">
      <Url>https://wurkpleinps.fryslan.nl/_layouts/DocIdRedir.aspx?ID=GRIF-12-203</Url>
      <Description>GRIF-12-203</Description>
    </_dlc_DocIdUrl>
    <dad82ab3abba4e0480ccc349dcae3dca xmlns="cc43c208-5f9f-4e46-94fa-c49170bf162f">
      <Terms xmlns="http://schemas.microsoft.com/office/infopath/2007/PartnerControls"/>
    </dad82ab3abba4e0480ccc349dcae3dca>
    <TaxKeywordTaxHTField xmlns="453ddf19-c7e2-4f2d-8e7c-4a6b273b624a">
      <Terms xmlns="http://schemas.microsoft.com/office/infopath/2007/PartnerControls"/>
    </TaxKeywordTaxHTField>
    <pfDatumOpmaakDocument xmlns="cc43c208-5f9f-4e46-94fa-c49170bf162f" xsi:nil="true"/>
    <eb4b9c2341314326bb8ea3fe54b3699f xmlns="cc43c208-5f9f-4e46-94fa-c49170bf162f">
      <Terms xmlns="http://schemas.microsoft.com/office/infopath/2007/PartnerControls"/>
    </eb4b9c2341314326bb8ea3fe54b3699f>
    <pfBehandelaar xmlns="cc43c208-5f9f-4e46-94fa-c49170bf162f">
      <UserInfo>
        <DisplayName/>
        <AccountId xsi:nil="true"/>
        <AccountType/>
      </UserInfo>
    </pfBehandelaar>
    <pfOndertekenaar xmlns="cc43c208-5f9f-4e46-94fa-c49170bf162f">
      <UserInfo>
        <DisplayName/>
        <AccountId xsi:nil="true"/>
        <AccountType/>
      </UserInfo>
    </pfOndertekenaar>
    <TaxCatchAll xmlns="453ddf19-c7e2-4f2d-8e7c-4a6b273b624a"/>
    <ic7bc0bece1c448f8ceec46a4675dd9b xmlns="cc43c208-5f9f-4e46-94fa-c49170bf162f">
      <Terms xmlns="http://schemas.microsoft.com/office/infopath/2007/PartnerControls"/>
    </ic7bc0bece1c448f8ceec46a4675dd9b>
  </documentManagement>
</p:properties>
</file>

<file path=customXml/itemProps1.xml><?xml version="1.0" encoding="utf-8"?>
<ds:datastoreItem xmlns:ds="http://schemas.openxmlformats.org/officeDocument/2006/customXml" ds:itemID="{42F6B71D-8C4B-40D8-B1EC-C5697F983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11977-A3A3-4FA4-8B74-FEB9E8F9C4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DDC7F1-9DED-4CCF-B4CA-56909EAF3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3c208-5f9f-4e46-94fa-c49170bf162f"/>
    <ds:schemaRef ds:uri="453ddf19-c7e2-4f2d-8e7c-4a6b273b624a"/>
    <ds:schemaRef ds:uri="b811f92a-ddea-4d7c-b3bb-e7950e15b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34F2B-66BD-45F9-9E0D-9632EB665E13}">
  <ds:schemaRefs>
    <ds:schemaRef ds:uri="http://schemas.microsoft.com/office/2006/metadata/properties"/>
    <ds:schemaRef ds:uri="http://schemas.microsoft.com/office/infopath/2007/PartnerControls"/>
    <ds:schemaRef ds:uri="453ddf19-c7e2-4f2d-8e7c-4a6b273b624a"/>
    <ds:schemaRef ds:uri="cc43c208-5f9f-4e46-94fa-c49170bf1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te vullen door de griffier</vt:lpstr>
    </vt:vector>
  </TitlesOfParts>
  <Company>Provinsje Fryslan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te vullen door de griffier</dc:title>
  <dc:creator>user000</dc:creator>
  <cp:lastModifiedBy>Broenink, Sophie</cp:lastModifiedBy>
  <cp:revision>3</cp:revision>
  <cp:lastPrinted>2014-11-05T14:55:00Z</cp:lastPrinted>
  <dcterms:created xsi:type="dcterms:W3CDTF">2025-12-10T14:55:00Z</dcterms:created>
  <dcterms:modified xsi:type="dcterms:W3CDTF">2025-12-17T08:11:00Z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0x010100C6F10EFD5B58FC4EA33F07AE3C71AC13008DA9C3714169AC48B9CEE4ECE598B5AE</vt:lpwstr>
  </property>
  <property fmtid="{D5CDD505-2E9C-101B-9397-08002B2CF9AE}" pid="3" name="_dlc_DocIdItemGuid">
    <vt:lpwstr>e07edfaa-d0d2-410f-a863-f9a400d9b926</vt:lpwstr>
  </property>
</Properties>
</file>