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FB0" w:rsidRPr="00111FB0" w14:paraId="5602406E" w14:textId="77777777" w:rsidTr="00AD4F11">
        <w:tc>
          <w:tcPr>
            <w:tcW w:w="9212" w:type="dxa"/>
            <w:shd w:val="clear" w:color="auto" w:fill="auto"/>
          </w:tcPr>
          <w:p w14:paraId="5602406D" w14:textId="6E2F4702" w:rsidR="00111FB0" w:rsidRPr="00AD4F11" w:rsidRDefault="00111FB0">
            <w:pPr>
              <w:rPr>
                <w:b/>
              </w:rPr>
            </w:pPr>
            <w:r w:rsidRPr="00AD4F11">
              <w:rPr>
                <w:b/>
              </w:rPr>
              <w:t xml:space="preserve">SCHRIFTELIJKE VRAGEN, ex artikel </w:t>
            </w:r>
            <w:r w:rsidR="00715B5B">
              <w:rPr>
                <w:b/>
              </w:rPr>
              <w:t xml:space="preserve">41 </w:t>
            </w:r>
            <w:r w:rsidRPr="00AD4F11">
              <w:rPr>
                <w:b/>
              </w:rPr>
              <w:t>Reglement van Orde</w:t>
            </w:r>
          </w:p>
        </w:tc>
      </w:tr>
    </w:tbl>
    <w:p w14:paraId="5602406F" w14:textId="77777777" w:rsidR="00724453" w:rsidRDefault="00724453"/>
    <w:p w14:paraId="56024070"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11FB0" w14:paraId="56024075" w14:textId="77777777" w:rsidTr="00AD4F11">
        <w:tc>
          <w:tcPr>
            <w:tcW w:w="4606" w:type="dxa"/>
            <w:shd w:val="clear" w:color="auto" w:fill="auto"/>
          </w:tcPr>
          <w:p w14:paraId="56024071" w14:textId="77777777" w:rsidR="00111FB0" w:rsidRDefault="00111FB0">
            <w:r>
              <w:t>Gericht aan GS / lid GS</w:t>
            </w:r>
          </w:p>
          <w:p w14:paraId="56024072" w14:textId="77777777" w:rsidR="00111FB0" w:rsidRDefault="00111FB0"/>
          <w:p w14:paraId="56024073" w14:textId="77777777" w:rsidR="00111FB0" w:rsidRDefault="00111FB0"/>
        </w:tc>
        <w:tc>
          <w:tcPr>
            <w:tcW w:w="4606" w:type="dxa"/>
            <w:shd w:val="clear" w:color="auto" w:fill="auto"/>
          </w:tcPr>
          <w:p w14:paraId="56024074" w14:textId="2F60A425" w:rsidR="00111FB0" w:rsidRDefault="00821042">
            <w:r>
              <w:t>GS</w:t>
            </w:r>
          </w:p>
        </w:tc>
      </w:tr>
      <w:tr w:rsidR="002232E8" w14:paraId="5602407B" w14:textId="77777777" w:rsidTr="00AD4F11">
        <w:tc>
          <w:tcPr>
            <w:tcW w:w="4606" w:type="dxa"/>
            <w:shd w:val="clear" w:color="auto" w:fill="auto"/>
          </w:tcPr>
          <w:p w14:paraId="56024076" w14:textId="77777777" w:rsidR="002232E8" w:rsidRDefault="002232E8">
            <w:r>
              <w:t>Inleidende toelichting</w:t>
            </w:r>
          </w:p>
          <w:p w14:paraId="56024077" w14:textId="1464EC47" w:rsidR="0096096A" w:rsidRDefault="0096096A"/>
        </w:tc>
        <w:tc>
          <w:tcPr>
            <w:tcW w:w="4606" w:type="dxa"/>
            <w:shd w:val="clear" w:color="auto" w:fill="auto"/>
          </w:tcPr>
          <w:p w14:paraId="4A527EFE" w14:textId="6A424491" w:rsidR="0069755B" w:rsidRDefault="006D49A9" w:rsidP="009034A0">
            <w:pPr>
              <w:pStyle w:val="Geenafstand"/>
            </w:pPr>
            <w:r>
              <w:t>O</w:t>
            </w:r>
            <w:r w:rsidR="00D91EC3" w:rsidRPr="009034A0">
              <w:t>p</w:t>
            </w:r>
            <w:r w:rsidR="008159CB" w:rsidRPr="009034A0">
              <w:t xml:space="preserve"> bedrijventerrein </w:t>
            </w:r>
            <w:proofErr w:type="spellStart"/>
            <w:r w:rsidR="008159CB" w:rsidRPr="009034A0">
              <w:t>Haskerveen</w:t>
            </w:r>
            <w:proofErr w:type="spellEnd"/>
            <w:r w:rsidR="008159CB" w:rsidRPr="009034A0">
              <w:t xml:space="preserve">, waar metaalbedrijf De Horne en afvalbedrijf </w:t>
            </w:r>
            <w:proofErr w:type="spellStart"/>
            <w:r w:rsidR="008159CB" w:rsidRPr="009034A0">
              <w:t>Omrin</w:t>
            </w:r>
            <w:proofErr w:type="spellEnd"/>
            <w:r w:rsidR="008159CB" w:rsidRPr="009034A0">
              <w:t xml:space="preserve"> zich bevinden, </w:t>
            </w:r>
            <w:r>
              <w:t xml:space="preserve">blijkt al jarenlang </w:t>
            </w:r>
            <w:r w:rsidR="008159CB" w:rsidRPr="009034A0">
              <w:t xml:space="preserve">sprake te zijn van onder meer overtredingen, verontreinigingen en stofwolken met zware metalen. </w:t>
            </w:r>
            <w:r w:rsidR="00D91EC3" w:rsidRPr="009034A0">
              <w:t xml:space="preserve">Volgens </w:t>
            </w:r>
            <w:proofErr w:type="spellStart"/>
            <w:r w:rsidR="00D91EC3" w:rsidRPr="009034A0">
              <w:t>Omrin</w:t>
            </w:r>
            <w:proofErr w:type="spellEnd"/>
            <w:r w:rsidR="009034A0" w:rsidRPr="009034A0">
              <w:t xml:space="preserve"> en </w:t>
            </w:r>
            <w:proofErr w:type="spellStart"/>
            <w:r w:rsidR="009034A0" w:rsidRPr="009034A0">
              <w:t>Wetterskip</w:t>
            </w:r>
            <w:proofErr w:type="spellEnd"/>
            <w:r w:rsidR="00D91EC3" w:rsidRPr="009034A0">
              <w:t xml:space="preserve"> is De Horne hiervoor verantwoordelijk, maar volgens de FUMO is dat niet geheel zeker. </w:t>
            </w:r>
            <w:r w:rsidR="00957349" w:rsidRPr="009034A0">
              <w:t xml:space="preserve">Wel wordt uit een verslag van FUMO duidelijk dat De Horne </w:t>
            </w:r>
            <w:r>
              <w:t xml:space="preserve">in de loop der jaren </w:t>
            </w:r>
            <w:r w:rsidR="00AC1F1E">
              <w:t>diverse</w:t>
            </w:r>
            <w:r w:rsidR="00957349" w:rsidRPr="009034A0">
              <w:t xml:space="preserve"> overtredingen heeft begaan. </w:t>
            </w:r>
            <w:r w:rsidR="008159CB" w:rsidRPr="009034A0">
              <w:t xml:space="preserve">Op 5 september </w:t>
            </w:r>
            <w:r w:rsidR="0069755B" w:rsidRPr="009034A0">
              <w:t xml:space="preserve">is </w:t>
            </w:r>
            <w:r w:rsidR="00957349" w:rsidRPr="009034A0">
              <w:t>de situatie in</w:t>
            </w:r>
            <w:r w:rsidR="0069755B" w:rsidRPr="009034A0">
              <w:t xml:space="preserve"> de </w:t>
            </w:r>
            <w:r w:rsidR="008159CB" w:rsidRPr="009034A0">
              <w:t>gemeente</w:t>
            </w:r>
            <w:r w:rsidR="0069755B" w:rsidRPr="009034A0">
              <w:t>raad van Heerenveen besproken.</w:t>
            </w:r>
            <w:r w:rsidR="009034A0" w:rsidRPr="009034A0">
              <w:t xml:space="preserve"> </w:t>
            </w:r>
          </w:p>
          <w:p w14:paraId="1CFC0583" w14:textId="77777777" w:rsidR="00202D0D" w:rsidRPr="009034A0" w:rsidRDefault="00202D0D" w:rsidP="009034A0">
            <w:pPr>
              <w:pStyle w:val="Geenafstand"/>
            </w:pPr>
          </w:p>
          <w:p w14:paraId="65AC1F72" w14:textId="661F8F6C" w:rsidR="00202D0D" w:rsidRDefault="00957349" w:rsidP="009034A0">
            <w:pPr>
              <w:pStyle w:val="Geenafstand"/>
            </w:pPr>
            <w:r w:rsidRPr="009034A0">
              <w:t>Maandag 30 september</w:t>
            </w:r>
            <w:r w:rsidR="0069755B" w:rsidRPr="009034A0">
              <w:t xml:space="preserve"> </w:t>
            </w:r>
            <w:r w:rsidR="006D49A9">
              <w:t>was in het nieuws</w:t>
            </w:r>
            <w:r w:rsidR="0069755B" w:rsidRPr="009034A0">
              <w:t xml:space="preserve"> dat in de stofwolken een veel te hoge concentratie lood zat: </w:t>
            </w:r>
            <w:r w:rsidRPr="009034A0">
              <w:t>volgens de GGD</w:t>
            </w:r>
            <w:r w:rsidR="00D319F9" w:rsidRPr="009034A0">
              <w:t xml:space="preserve"> </w:t>
            </w:r>
            <w:r w:rsidRPr="009034A0">
              <w:t>is</w:t>
            </w:r>
            <w:r w:rsidR="00D319F9" w:rsidRPr="009034A0">
              <w:t xml:space="preserve"> op zes van de zeven meetplekken de norm tien tot veertig keer overschreden. </w:t>
            </w:r>
            <w:r w:rsidR="00FE5008" w:rsidRPr="009034A0">
              <w:t xml:space="preserve">De GGD geeft aan dat er vervolgonderzoek nodig is om de </w:t>
            </w:r>
            <w:r w:rsidR="009034A0" w:rsidRPr="009034A0">
              <w:t xml:space="preserve">gezondheidsrisico’s voor medewerkers in kaart te brengen. </w:t>
            </w:r>
            <w:r w:rsidR="00450606">
              <w:t xml:space="preserve">Volgens GGD zijn er geen aanwijzingen dat er een gezondheidsrisico is voor omwonenden. </w:t>
            </w:r>
            <w:r w:rsidR="00336D20">
              <w:t xml:space="preserve"> </w:t>
            </w:r>
          </w:p>
          <w:p w14:paraId="72600C47" w14:textId="77777777" w:rsidR="00202D0D" w:rsidRDefault="00202D0D" w:rsidP="009034A0">
            <w:pPr>
              <w:pStyle w:val="Geenafstand"/>
            </w:pPr>
          </w:p>
          <w:p w14:paraId="5BFE0995" w14:textId="634896E4" w:rsidR="00C02918" w:rsidRPr="009034A0" w:rsidRDefault="00957349" w:rsidP="009034A0">
            <w:pPr>
              <w:pStyle w:val="Geenafstand"/>
            </w:pPr>
            <w:r w:rsidRPr="009034A0">
              <w:t xml:space="preserve">Dinsdag 1 oktober zijn de bevindingen van een onderzoek </w:t>
            </w:r>
            <w:r w:rsidR="00202D0D" w:rsidRPr="009034A0">
              <w:t>in opdracht van de provincie door bureau Witteveen en Bos</w:t>
            </w:r>
            <w:r w:rsidR="00202D0D" w:rsidRPr="009034A0">
              <w:t xml:space="preserve"> </w:t>
            </w:r>
            <w:r w:rsidRPr="009034A0">
              <w:t>naar buiten gekomen. Zij geven aan dat het aannemelijk is dat de stofwolken van De Horne komen</w:t>
            </w:r>
            <w:r w:rsidR="009034A0" w:rsidRPr="009034A0">
              <w:t>. Volgens de provincie gaat de FUMO va</w:t>
            </w:r>
            <w:r w:rsidR="00336D20">
              <w:t>k</w:t>
            </w:r>
            <w:r w:rsidR="009034A0" w:rsidRPr="009034A0">
              <w:t xml:space="preserve">er bij </w:t>
            </w:r>
            <w:r w:rsidR="00EC7C73">
              <w:t>D</w:t>
            </w:r>
            <w:r w:rsidR="009034A0" w:rsidRPr="009034A0">
              <w:t>e Horne controleren</w:t>
            </w:r>
            <w:r w:rsidR="00336D20">
              <w:t xml:space="preserve"> en gaat de provincie werken aan betere uitwisseling van informatie tussen provincie, gemeenten en waterschap.</w:t>
            </w:r>
            <w:r w:rsidR="00202D0D">
              <w:t xml:space="preserve"> De inspectie SZW gaat zich buigen over de gezondheidsrisico’s voor de werknemers. Aan het </w:t>
            </w:r>
            <w:proofErr w:type="spellStart"/>
            <w:r w:rsidR="00202D0D">
              <w:t>Friesch</w:t>
            </w:r>
            <w:proofErr w:type="spellEnd"/>
            <w:r w:rsidR="00202D0D">
              <w:t xml:space="preserve"> Dagblad heeft  woordvoerder Paul van den Burg van de inspectie aangegeven </w:t>
            </w:r>
            <w:r w:rsidR="00EC7C73">
              <w:t>niet</w:t>
            </w:r>
            <w:r w:rsidR="00202D0D">
              <w:t xml:space="preserve"> geïnformeerd te zijn</w:t>
            </w:r>
            <w:r w:rsidR="00771A39">
              <w:t xml:space="preserve"> en “daar niet blij mee te zijn”</w:t>
            </w:r>
            <w:r w:rsidR="00202D0D">
              <w:t xml:space="preserve">. Woordvoerder Jelmar Helmhout van </w:t>
            </w:r>
            <w:proofErr w:type="spellStart"/>
            <w:r w:rsidR="00202D0D">
              <w:t>Omrin</w:t>
            </w:r>
            <w:proofErr w:type="spellEnd"/>
            <w:r w:rsidR="00202D0D">
              <w:t xml:space="preserve"> heeft aan het FD aangegeven </w:t>
            </w:r>
            <w:r w:rsidR="00771A39">
              <w:t xml:space="preserve">dat </w:t>
            </w:r>
            <w:proofErr w:type="spellStart"/>
            <w:r w:rsidR="00771A39">
              <w:t>Omrin</w:t>
            </w:r>
            <w:proofErr w:type="spellEnd"/>
            <w:r w:rsidR="00771A39">
              <w:t xml:space="preserve"> </w:t>
            </w:r>
            <w:r w:rsidR="00202D0D">
              <w:t xml:space="preserve">geen </w:t>
            </w:r>
            <w:r w:rsidR="000A1EB0">
              <w:t>andere</w:t>
            </w:r>
            <w:r w:rsidR="00202D0D">
              <w:t xml:space="preserve"> maatregelen </w:t>
            </w:r>
            <w:r w:rsidR="00771A39">
              <w:t>neemt</w:t>
            </w:r>
            <w:r w:rsidR="00202D0D">
              <w:t xml:space="preserve"> om het personeel te beschermen, omdat de GGD daarover geen adviezen heeft gegeven.</w:t>
            </w:r>
            <w:r w:rsidR="00771A39">
              <w:t xml:space="preserve"> </w:t>
            </w:r>
            <w:proofErr w:type="spellStart"/>
            <w:r w:rsidR="00771A39">
              <w:t>Omrin</w:t>
            </w:r>
            <w:proofErr w:type="spellEnd"/>
            <w:r w:rsidR="00771A39">
              <w:t xml:space="preserve"> “gaat er daarom van uit dat voor maatregelen vooralsnog geen noodzaak is”, zo staat in het FD van 2 oktober.</w:t>
            </w:r>
          </w:p>
          <w:p w14:paraId="5602407A" w14:textId="77777777" w:rsidR="002232E8" w:rsidRPr="009034A0" w:rsidRDefault="002232E8" w:rsidP="009034A0">
            <w:pPr>
              <w:pStyle w:val="Geenafstand"/>
            </w:pPr>
          </w:p>
        </w:tc>
      </w:tr>
      <w:tr w:rsidR="00111FB0" w14:paraId="56024080" w14:textId="77777777" w:rsidTr="00AD4F11">
        <w:tc>
          <w:tcPr>
            <w:tcW w:w="4606" w:type="dxa"/>
            <w:shd w:val="clear" w:color="auto" w:fill="auto"/>
          </w:tcPr>
          <w:p w14:paraId="5602407C" w14:textId="77777777" w:rsidR="00111FB0" w:rsidRDefault="00111FB0">
            <w:r>
              <w:lastRenderedPageBreak/>
              <w:t>Vraag / vragen</w:t>
            </w:r>
          </w:p>
          <w:p w14:paraId="5602407D" w14:textId="77777777" w:rsidR="00111FB0" w:rsidRDefault="00111FB0"/>
          <w:p w14:paraId="5602407E" w14:textId="77777777" w:rsidR="00111FB0" w:rsidRDefault="00111FB0"/>
        </w:tc>
        <w:tc>
          <w:tcPr>
            <w:tcW w:w="4606" w:type="dxa"/>
            <w:shd w:val="clear" w:color="auto" w:fill="auto"/>
          </w:tcPr>
          <w:p w14:paraId="0DA90D89" w14:textId="77777777" w:rsidR="00581A7D" w:rsidRPr="00581A7D" w:rsidRDefault="00581A7D" w:rsidP="00432FDE">
            <w:pPr>
              <w:numPr>
                <w:ilvl w:val="0"/>
                <w:numId w:val="1"/>
              </w:numPr>
              <w:rPr>
                <w:rFonts w:ascii="Calibri" w:hAnsi="Calibri"/>
              </w:rPr>
            </w:pPr>
            <w:r>
              <w:t xml:space="preserve">De communicatie en uitwisseling van informatie tussen de belangrijkste betrokkenen (FUMO, Provincie, Waterschap, GGD, </w:t>
            </w:r>
            <w:proofErr w:type="spellStart"/>
            <w:r>
              <w:t>Omrin</w:t>
            </w:r>
            <w:proofErr w:type="spellEnd"/>
            <w:r>
              <w:t xml:space="preserve">, gemeente Heerenveen) is ernstig tekort geschoten. Zo was de gemeente Heerenveen niet op de hoogte gebracht van verhoogde cadmiumconcentraties in het afvalwater, waardoor de gemeente haar verantwoordelijkheid ten aanzien van de volksgezondheid niet kon oppakken. Dit is een structureel probleem dat zich in de toekomst op andere plaatsen zou kunnen  herhalen. De gedeputeerde heeft aangegeven dat de provincie wil werken aan betere uitwisseling van informatie. </w:t>
            </w:r>
          </w:p>
          <w:p w14:paraId="3A076979" w14:textId="05B738D9" w:rsidR="00432FDE" w:rsidRPr="00432FDE" w:rsidRDefault="00432FDE" w:rsidP="00581A7D">
            <w:pPr>
              <w:ind w:left="720"/>
              <w:rPr>
                <w:rFonts w:ascii="Calibri" w:hAnsi="Calibri"/>
              </w:rPr>
            </w:pPr>
            <w:r>
              <w:t xml:space="preserve">Welke concrete en structurele maatregelen gaat u nemen om </w:t>
            </w:r>
            <w:r w:rsidR="00395659">
              <w:t>voor deze en andere situaties</w:t>
            </w:r>
            <w:r w:rsidR="00395659">
              <w:t xml:space="preserve"> </w:t>
            </w:r>
            <w:r w:rsidR="008B6A82">
              <w:t>de</w:t>
            </w:r>
            <w:bookmarkStart w:id="0" w:name="_GoBack"/>
            <w:bookmarkEnd w:id="0"/>
            <w:r>
              <w:t xml:space="preserve"> communicatie te verbeteren ten einde de verantwoordelijkheden </w:t>
            </w:r>
            <w:r w:rsidR="008B6A82">
              <w:t>aangaande</w:t>
            </w:r>
            <w:r>
              <w:t xml:space="preserve"> toezicht en handhaving uit te voeren?</w:t>
            </w:r>
          </w:p>
          <w:p w14:paraId="6BE3FCD7" w14:textId="381F20BE" w:rsidR="00395659" w:rsidRPr="00395659" w:rsidRDefault="00432FDE" w:rsidP="00395659">
            <w:pPr>
              <w:numPr>
                <w:ilvl w:val="0"/>
                <w:numId w:val="1"/>
              </w:numPr>
              <w:rPr>
                <w:rFonts w:ascii="Calibri" w:hAnsi="Calibri"/>
              </w:rPr>
            </w:pPr>
            <w:r>
              <w:t xml:space="preserve">In de stofwolken bevonden zich hoge concentraties lood. Welke  gezondheidsrisico’s heeft dit opgeleverd of zijn nog te verwachten voor medewerkers van De Horne en de </w:t>
            </w:r>
            <w:proofErr w:type="spellStart"/>
            <w:r>
              <w:t>Omrin</w:t>
            </w:r>
            <w:proofErr w:type="spellEnd"/>
            <w:r>
              <w:t xml:space="preserve">?  </w:t>
            </w:r>
            <w:r w:rsidR="00771A39">
              <w:t xml:space="preserve">Klopt de aanname van </w:t>
            </w:r>
            <w:proofErr w:type="spellStart"/>
            <w:r w:rsidR="00771A39">
              <w:t>Omrin</w:t>
            </w:r>
            <w:proofErr w:type="spellEnd"/>
            <w:r w:rsidR="00771A39">
              <w:t xml:space="preserve"> dat er geen noodzaak is voor </w:t>
            </w:r>
            <w:r w:rsidR="00395659">
              <w:t xml:space="preserve">extra </w:t>
            </w:r>
            <w:r w:rsidR="00771A39">
              <w:t>maatregelen om het personeel te beschermen?</w:t>
            </w:r>
          </w:p>
          <w:p w14:paraId="1D37DB43" w14:textId="41E9792A" w:rsidR="00395659" w:rsidRPr="00395659" w:rsidRDefault="00395659" w:rsidP="00395659">
            <w:pPr>
              <w:numPr>
                <w:ilvl w:val="0"/>
                <w:numId w:val="1"/>
              </w:numPr>
              <w:rPr>
                <w:rFonts w:ascii="Calibri" w:hAnsi="Calibri"/>
              </w:rPr>
            </w:pPr>
            <w:r>
              <w:t>Komt er een vervolgonderzoek naar de gezondheidsrisico’s voor de medewerkers van beide bedrijven? Wie is daar verantwoordelijk voor?</w:t>
            </w:r>
          </w:p>
          <w:p w14:paraId="2B923C75" w14:textId="0A2F50C9" w:rsidR="00432FDE" w:rsidRPr="00432FDE" w:rsidRDefault="00432FDE" w:rsidP="00432FDE">
            <w:pPr>
              <w:numPr>
                <w:ilvl w:val="0"/>
                <w:numId w:val="1"/>
              </w:numPr>
              <w:rPr>
                <w:rFonts w:ascii="Calibri" w:hAnsi="Calibri"/>
              </w:rPr>
            </w:pPr>
            <w:r>
              <w:t xml:space="preserve">Volgens Witteveen en Bos is het aannemelijk dat de schadelijke stofwolken afkomstig zijn van De Horne. </w:t>
            </w:r>
            <w:r w:rsidR="00771A39">
              <w:t>Betekent</w:t>
            </w:r>
            <w:r w:rsidR="00450606">
              <w:t xml:space="preserve"> dit</w:t>
            </w:r>
            <w:r>
              <w:t xml:space="preserve"> dat </w:t>
            </w:r>
            <w:r w:rsidR="00771A39">
              <w:t xml:space="preserve">er </w:t>
            </w:r>
            <w:r>
              <w:t>nog steeds geen  volledige duidelijkheid is over de bron van de schadelijke stoffen?  Hoe kunt u op basis van deze informatie het toezicht vormgeven?</w:t>
            </w:r>
            <w:r w:rsidR="006B5253">
              <w:t xml:space="preserve"> Kunt u aangeven wat de mogelijke andere bronnen zijn?</w:t>
            </w:r>
          </w:p>
          <w:p w14:paraId="026011C6" w14:textId="1108048F" w:rsidR="00432FDE" w:rsidRPr="00432FDE" w:rsidRDefault="00432FDE" w:rsidP="00432FDE">
            <w:pPr>
              <w:numPr>
                <w:ilvl w:val="0"/>
                <w:numId w:val="1"/>
              </w:numPr>
              <w:rPr>
                <w:rFonts w:ascii="Calibri" w:hAnsi="Calibri"/>
              </w:rPr>
            </w:pPr>
            <w:r>
              <w:t xml:space="preserve">Zal er ook sprake zijn van extra toezicht ten aanzien van </w:t>
            </w:r>
            <w:proofErr w:type="spellStart"/>
            <w:r>
              <w:t>Omrin</w:t>
            </w:r>
            <w:proofErr w:type="spellEnd"/>
            <w:r>
              <w:t xml:space="preserve"> of richt u zich uitsluitend op metaalbedrijf De Horne?</w:t>
            </w:r>
          </w:p>
          <w:p w14:paraId="5602407F" w14:textId="24496D90" w:rsidR="00111FB0" w:rsidRDefault="00111FB0" w:rsidP="0014683C"/>
        </w:tc>
      </w:tr>
      <w:tr w:rsidR="00AD4F11" w14:paraId="5671BE72" w14:textId="77777777" w:rsidTr="00AD4F11">
        <w:tc>
          <w:tcPr>
            <w:tcW w:w="4606" w:type="dxa"/>
            <w:shd w:val="clear" w:color="auto" w:fill="auto"/>
          </w:tcPr>
          <w:p w14:paraId="1DE0AC26" w14:textId="77777777" w:rsidR="00AD4F11" w:rsidRDefault="00AD4F11"/>
        </w:tc>
        <w:tc>
          <w:tcPr>
            <w:tcW w:w="4606" w:type="dxa"/>
            <w:shd w:val="clear" w:color="auto" w:fill="auto"/>
          </w:tcPr>
          <w:p w14:paraId="6556E8C6" w14:textId="77777777" w:rsidR="00AD4F11" w:rsidRDefault="00AD4F11" w:rsidP="00AD4F11">
            <w:pPr>
              <w:pStyle w:val="Default"/>
            </w:pPr>
          </w:p>
          <w:p w14:paraId="4F38F091" w14:textId="77777777" w:rsidR="00AD4F11" w:rsidRDefault="00AD4F11"/>
        </w:tc>
      </w:tr>
    </w:tbl>
    <w:p w14:paraId="56024081" w14:textId="5E25891D" w:rsidR="00111FB0" w:rsidRDefault="00111FB0"/>
    <w:p w14:paraId="56024082"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11FB0" w14:paraId="56024087" w14:textId="77777777" w:rsidTr="00AD4F11">
        <w:tc>
          <w:tcPr>
            <w:tcW w:w="4606" w:type="dxa"/>
            <w:shd w:val="clear" w:color="auto" w:fill="auto"/>
          </w:tcPr>
          <w:p w14:paraId="56024083" w14:textId="77777777" w:rsidR="00111FB0" w:rsidRDefault="00111FB0">
            <w:r>
              <w:t>Indiener(s)</w:t>
            </w:r>
          </w:p>
        </w:tc>
        <w:tc>
          <w:tcPr>
            <w:tcW w:w="4606" w:type="dxa"/>
            <w:shd w:val="clear" w:color="auto" w:fill="auto"/>
          </w:tcPr>
          <w:p w14:paraId="14098D36" w14:textId="403DA1E6" w:rsidR="00821042" w:rsidRDefault="00821042">
            <w:r>
              <w:t>GrienLinks, Charda Kuipers</w:t>
            </w:r>
          </w:p>
          <w:p w14:paraId="56024086" w14:textId="0B31160F" w:rsidR="00111FB0" w:rsidRDefault="00111FB0"/>
        </w:tc>
      </w:tr>
    </w:tbl>
    <w:p w14:paraId="56024088" w14:textId="77777777" w:rsidR="00111FB0" w:rsidRDefault="00111FB0"/>
    <w:p w14:paraId="56024089"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11FB0" w14:paraId="5602408C" w14:textId="77777777" w:rsidTr="00AD4F11">
        <w:tc>
          <w:tcPr>
            <w:tcW w:w="4606" w:type="dxa"/>
            <w:shd w:val="clear" w:color="auto" w:fill="auto"/>
          </w:tcPr>
          <w:p w14:paraId="5602408A" w14:textId="77777777" w:rsidR="00111FB0" w:rsidRDefault="00111FB0">
            <w:r>
              <w:t>Datum</w:t>
            </w:r>
          </w:p>
        </w:tc>
        <w:tc>
          <w:tcPr>
            <w:tcW w:w="4606" w:type="dxa"/>
            <w:shd w:val="clear" w:color="auto" w:fill="auto"/>
          </w:tcPr>
          <w:p w14:paraId="5602408B" w14:textId="58F18A95" w:rsidR="00111FB0" w:rsidRDefault="00821042">
            <w:r>
              <w:t>2 oktober 2019</w:t>
            </w:r>
          </w:p>
        </w:tc>
      </w:tr>
    </w:tbl>
    <w:p w14:paraId="5602408D" w14:textId="77777777" w:rsidR="00111FB0" w:rsidRDefault="00111FB0"/>
    <w:sectPr w:rsidR="00111FB0" w:rsidSect="00AA4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21F58"/>
    <w:multiLevelType w:val="hybridMultilevel"/>
    <w:tmpl w:val="4252BE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6D45"/>
    <w:rsid w:val="00003B0D"/>
    <w:rsid w:val="00006995"/>
    <w:rsid w:val="0002785A"/>
    <w:rsid w:val="00057BBD"/>
    <w:rsid w:val="0007016A"/>
    <w:rsid w:val="00083854"/>
    <w:rsid w:val="000A05E8"/>
    <w:rsid w:val="000A1EB0"/>
    <w:rsid w:val="000A3E43"/>
    <w:rsid w:val="000B1EA4"/>
    <w:rsid w:val="000B7176"/>
    <w:rsid w:val="000C2339"/>
    <w:rsid w:val="00111FB0"/>
    <w:rsid w:val="00112D34"/>
    <w:rsid w:val="00115CAC"/>
    <w:rsid w:val="00116D45"/>
    <w:rsid w:val="0012361C"/>
    <w:rsid w:val="001273C9"/>
    <w:rsid w:val="0014683C"/>
    <w:rsid w:val="00147720"/>
    <w:rsid w:val="0015227F"/>
    <w:rsid w:val="00164B9B"/>
    <w:rsid w:val="00185772"/>
    <w:rsid w:val="001872C4"/>
    <w:rsid w:val="00192CB7"/>
    <w:rsid w:val="00195197"/>
    <w:rsid w:val="001A10EE"/>
    <w:rsid w:val="001A241F"/>
    <w:rsid w:val="001B5584"/>
    <w:rsid w:val="001D5101"/>
    <w:rsid w:val="001E73B5"/>
    <w:rsid w:val="00202B83"/>
    <w:rsid w:val="00202D0D"/>
    <w:rsid w:val="00211109"/>
    <w:rsid w:val="002232E8"/>
    <w:rsid w:val="00223CF2"/>
    <w:rsid w:val="002342A0"/>
    <w:rsid w:val="00240B9A"/>
    <w:rsid w:val="00253192"/>
    <w:rsid w:val="00256C8D"/>
    <w:rsid w:val="00264D33"/>
    <w:rsid w:val="00264E1D"/>
    <w:rsid w:val="00265317"/>
    <w:rsid w:val="00265B99"/>
    <w:rsid w:val="002678CB"/>
    <w:rsid w:val="002839F5"/>
    <w:rsid w:val="002853CE"/>
    <w:rsid w:val="002A6786"/>
    <w:rsid w:val="002C3D66"/>
    <w:rsid w:val="002C51C2"/>
    <w:rsid w:val="002E543B"/>
    <w:rsid w:val="00310D9C"/>
    <w:rsid w:val="00314021"/>
    <w:rsid w:val="00336D20"/>
    <w:rsid w:val="00366CEF"/>
    <w:rsid w:val="003770CD"/>
    <w:rsid w:val="003842F3"/>
    <w:rsid w:val="003879D9"/>
    <w:rsid w:val="00395659"/>
    <w:rsid w:val="003B0A10"/>
    <w:rsid w:val="003C34B9"/>
    <w:rsid w:val="003D1963"/>
    <w:rsid w:val="003D2545"/>
    <w:rsid w:val="003E791B"/>
    <w:rsid w:val="00402DFA"/>
    <w:rsid w:val="00424469"/>
    <w:rsid w:val="004264A8"/>
    <w:rsid w:val="00431144"/>
    <w:rsid w:val="00431D9D"/>
    <w:rsid w:val="00432FDE"/>
    <w:rsid w:val="00450606"/>
    <w:rsid w:val="00454F4B"/>
    <w:rsid w:val="00467E94"/>
    <w:rsid w:val="0047244A"/>
    <w:rsid w:val="00473244"/>
    <w:rsid w:val="00483FD7"/>
    <w:rsid w:val="0049235D"/>
    <w:rsid w:val="004A3C85"/>
    <w:rsid w:val="004C1DE2"/>
    <w:rsid w:val="004C4696"/>
    <w:rsid w:val="004E0E81"/>
    <w:rsid w:val="004E7C38"/>
    <w:rsid w:val="00502296"/>
    <w:rsid w:val="00502991"/>
    <w:rsid w:val="00527803"/>
    <w:rsid w:val="00530123"/>
    <w:rsid w:val="00531335"/>
    <w:rsid w:val="005324DA"/>
    <w:rsid w:val="005330DB"/>
    <w:rsid w:val="005372BA"/>
    <w:rsid w:val="00560455"/>
    <w:rsid w:val="00581210"/>
    <w:rsid w:val="00581A7D"/>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9755B"/>
    <w:rsid w:val="006A5197"/>
    <w:rsid w:val="006B5253"/>
    <w:rsid w:val="006B5265"/>
    <w:rsid w:val="006B7ED1"/>
    <w:rsid w:val="006C35FA"/>
    <w:rsid w:val="006D49A9"/>
    <w:rsid w:val="006E5092"/>
    <w:rsid w:val="006F3CAC"/>
    <w:rsid w:val="006F4A6E"/>
    <w:rsid w:val="00705B26"/>
    <w:rsid w:val="00715B5B"/>
    <w:rsid w:val="007166C4"/>
    <w:rsid w:val="00724453"/>
    <w:rsid w:val="007471C3"/>
    <w:rsid w:val="0075736F"/>
    <w:rsid w:val="00761292"/>
    <w:rsid w:val="00771A39"/>
    <w:rsid w:val="00794D85"/>
    <w:rsid w:val="007C75AA"/>
    <w:rsid w:val="007E425E"/>
    <w:rsid w:val="008159CB"/>
    <w:rsid w:val="00821042"/>
    <w:rsid w:val="008462A2"/>
    <w:rsid w:val="00852B3F"/>
    <w:rsid w:val="0085339F"/>
    <w:rsid w:val="00861580"/>
    <w:rsid w:val="00866C51"/>
    <w:rsid w:val="00871323"/>
    <w:rsid w:val="00871800"/>
    <w:rsid w:val="00896744"/>
    <w:rsid w:val="00896EEE"/>
    <w:rsid w:val="008A4225"/>
    <w:rsid w:val="008A4B3C"/>
    <w:rsid w:val="008B6A82"/>
    <w:rsid w:val="008C5F5B"/>
    <w:rsid w:val="008D25D4"/>
    <w:rsid w:val="008D34BE"/>
    <w:rsid w:val="008E4FDA"/>
    <w:rsid w:val="008F3060"/>
    <w:rsid w:val="008F628E"/>
    <w:rsid w:val="009034A0"/>
    <w:rsid w:val="009058C0"/>
    <w:rsid w:val="0092502B"/>
    <w:rsid w:val="009368F8"/>
    <w:rsid w:val="00944A35"/>
    <w:rsid w:val="009505B2"/>
    <w:rsid w:val="00957349"/>
    <w:rsid w:val="0096096A"/>
    <w:rsid w:val="00966EBE"/>
    <w:rsid w:val="009702B7"/>
    <w:rsid w:val="00973F81"/>
    <w:rsid w:val="00993AE4"/>
    <w:rsid w:val="009A0C61"/>
    <w:rsid w:val="009C36F1"/>
    <w:rsid w:val="009D167D"/>
    <w:rsid w:val="009D19E6"/>
    <w:rsid w:val="009D5144"/>
    <w:rsid w:val="009E08F7"/>
    <w:rsid w:val="00A03638"/>
    <w:rsid w:val="00A20AC5"/>
    <w:rsid w:val="00A22F2A"/>
    <w:rsid w:val="00A265CD"/>
    <w:rsid w:val="00A30D5F"/>
    <w:rsid w:val="00A44ABA"/>
    <w:rsid w:val="00A750F3"/>
    <w:rsid w:val="00AA4DFD"/>
    <w:rsid w:val="00AC1F1E"/>
    <w:rsid w:val="00AD4F11"/>
    <w:rsid w:val="00AD5351"/>
    <w:rsid w:val="00B03A65"/>
    <w:rsid w:val="00B12874"/>
    <w:rsid w:val="00B25973"/>
    <w:rsid w:val="00B3406B"/>
    <w:rsid w:val="00B42AEE"/>
    <w:rsid w:val="00B4597D"/>
    <w:rsid w:val="00B53CFF"/>
    <w:rsid w:val="00B544C8"/>
    <w:rsid w:val="00B70ACD"/>
    <w:rsid w:val="00B71E3E"/>
    <w:rsid w:val="00B761C5"/>
    <w:rsid w:val="00B82526"/>
    <w:rsid w:val="00B82B67"/>
    <w:rsid w:val="00BA4986"/>
    <w:rsid w:val="00BB7062"/>
    <w:rsid w:val="00BC5F6D"/>
    <w:rsid w:val="00BE57CB"/>
    <w:rsid w:val="00BF3CAA"/>
    <w:rsid w:val="00BF6CF4"/>
    <w:rsid w:val="00C02918"/>
    <w:rsid w:val="00C211D3"/>
    <w:rsid w:val="00C36FB8"/>
    <w:rsid w:val="00C41497"/>
    <w:rsid w:val="00C533CE"/>
    <w:rsid w:val="00C57188"/>
    <w:rsid w:val="00C578DA"/>
    <w:rsid w:val="00C61567"/>
    <w:rsid w:val="00C705B0"/>
    <w:rsid w:val="00C74F03"/>
    <w:rsid w:val="00C814EF"/>
    <w:rsid w:val="00C84E7E"/>
    <w:rsid w:val="00C91151"/>
    <w:rsid w:val="00CB583C"/>
    <w:rsid w:val="00CB6AFB"/>
    <w:rsid w:val="00CC5AC1"/>
    <w:rsid w:val="00CC746B"/>
    <w:rsid w:val="00CD3568"/>
    <w:rsid w:val="00CD47F8"/>
    <w:rsid w:val="00CD5DC1"/>
    <w:rsid w:val="00CE1A9C"/>
    <w:rsid w:val="00CE1DFE"/>
    <w:rsid w:val="00CF3954"/>
    <w:rsid w:val="00D002DA"/>
    <w:rsid w:val="00D144E1"/>
    <w:rsid w:val="00D211A7"/>
    <w:rsid w:val="00D319F9"/>
    <w:rsid w:val="00D354BF"/>
    <w:rsid w:val="00D635CC"/>
    <w:rsid w:val="00D654BF"/>
    <w:rsid w:val="00D71108"/>
    <w:rsid w:val="00D7250E"/>
    <w:rsid w:val="00D743DB"/>
    <w:rsid w:val="00D76269"/>
    <w:rsid w:val="00D8457D"/>
    <w:rsid w:val="00D91EC3"/>
    <w:rsid w:val="00D91F4B"/>
    <w:rsid w:val="00D97EA8"/>
    <w:rsid w:val="00DA0F0D"/>
    <w:rsid w:val="00DA532E"/>
    <w:rsid w:val="00DB7B09"/>
    <w:rsid w:val="00DD6B8E"/>
    <w:rsid w:val="00DF601B"/>
    <w:rsid w:val="00E043A4"/>
    <w:rsid w:val="00E129C1"/>
    <w:rsid w:val="00E35024"/>
    <w:rsid w:val="00E35D5B"/>
    <w:rsid w:val="00E41C5E"/>
    <w:rsid w:val="00E44745"/>
    <w:rsid w:val="00E6608D"/>
    <w:rsid w:val="00E847F9"/>
    <w:rsid w:val="00E8770F"/>
    <w:rsid w:val="00E93C1D"/>
    <w:rsid w:val="00E9436D"/>
    <w:rsid w:val="00EA3A7D"/>
    <w:rsid w:val="00EA57BC"/>
    <w:rsid w:val="00EA5A94"/>
    <w:rsid w:val="00EC7C73"/>
    <w:rsid w:val="00ED398B"/>
    <w:rsid w:val="00ED7F98"/>
    <w:rsid w:val="00F11F97"/>
    <w:rsid w:val="00F144C8"/>
    <w:rsid w:val="00F3707F"/>
    <w:rsid w:val="00F37908"/>
    <w:rsid w:val="00F40EAA"/>
    <w:rsid w:val="00F71D60"/>
    <w:rsid w:val="00F81B8E"/>
    <w:rsid w:val="00F823D5"/>
    <w:rsid w:val="00FA0CE3"/>
    <w:rsid w:val="00FA1608"/>
    <w:rsid w:val="00FB6967"/>
    <w:rsid w:val="00FE5008"/>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2406D"/>
  <w15:docId w15:val="{63656E20-EADC-4AB8-9E50-2E74FAA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4DFD"/>
    <w:rPr>
      <w:rFonts w:ascii="Arial" w:hAnsi="Arial"/>
      <w:sz w:val="22"/>
      <w:szCs w:val="22"/>
    </w:rPr>
  </w:style>
  <w:style w:type="paragraph" w:styleId="Kop4">
    <w:name w:val="heading 4"/>
    <w:basedOn w:val="Standaard"/>
    <w:link w:val="Kop4Char"/>
    <w:uiPriority w:val="9"/>
    <w:qFormat/>
    <w:rsid w:val="00C02918"/>
    <w:pPr>
      <w:spacing w:before="300" w:after="270"/>
      <w:outlineLvl w:val="3"/>
    </w:pPr>
    <w:rPr>
      <w:rFonts w:ascii="Georgia" w:hAnsi="Georgia"/>
      <w:color w:val="33333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32E8"/>
    <w:rPr>
      <w:rFonts w:ascii="Tahoma" w:hAnsi="Tahoma" w:cs="Tahoma"/>
      <w:sz w:val="16"/>
      <w:szCs w:val="16"/>
    </w:rPr>
  </w:style>
  <w:style w:type="character" w:customStyle="1" w:styleId="BallontekstChar">
    <w:name w:val="Ballontekst Char"/>
    <w:link w:val="Ballontekst"/>
    <w:uiPriority w:val="99"/>
    <w:semiHidden/>
    <w:rsid w:val="002232E8"/>
    <w:rPr>
      <w:rFonts w:ascii="Tahoma" w:hAnsi="Tahoma" w:cs="Tahoma"/>
      <w:sz w:val="16"/>
      <w:szCs w:val="16"/>
    </w:rPr>
  </w:style>
  <w:style w:type="paragraph" w:customStyle="1" w:styleId="Default">
    <w:name w:val="Default"/>
    <w:rsid w:val="00AD4F11"/>
    <w:pPr>
      <w:autoSpaceDE w:val="0"/>
      <w:autoSpaceDN w:val="0"/>
      <w:adjustRightInd w:val="0"/>
    </w:pPr>
    <w:rPr>
      <w:rFonts w:ascii="Arial" w:hAnsi="Arial" w:cs="Arial"/>
      <w:color w:val="000000"/>
      <w:sz w:val="24"/>
      <w:szCs w:val="24"/>
    </w:rPr>
  </w:style>
  <w:style w:type="character" w:customStyle="1" w:styleId="Kop4Char">
    <w:name w:val="Kop 4 Char"/>
    <w:basedOn w:val="Standaardalinea-lettertype"/>
    <w:link w:val="Kop4"/>
    <w:uiPriority w:val="9"/>
    <w:rsid w:val="00C02918"/>
    <w:rPr>
      <w:rFonts w:ascii="Georgia" w:hAnsi="Georgia"/>
      <w:color w:val="333333"/>
      <w:sz w:val="24"/>
      <w:szCs w:val="24"/>
    </w:rPr>
  </w:style>
  <w:style w:type="character" w:styleId="Hyperlink">
    <w:name w:val="Hyperlink"/>
    <w:uiPriority w:val="99"/>
    <w:semiHidden/>
    <w:unhideWhenUsed/>
    <w:rsid w:val="00C02918"/>
    <w:rPr>
      <w:strike w:val="0"/>
      <w:dstrike w:val="0"/>
      <w:color w:val="71769D"/>
      <w:u w:val="none"/>
      <w:effect w:val="none"/>
      <w:shd w:val="clear" w:color="auto" w:fill="auto"/>
    </w:rPr>
  </w:style>
  <w:style w:type="paragraph" w:styleId="Normaalweb">
    <w:name w:val="Normal (Web)"/>
    <w:basedOn w:val="Standaard"/>
    <w:uiPriority w:val="99"/>
    <w:semiHidden/>
    <w:unhideWhenUsed/>
    <w:rsid w:val="00C02918"/>
    <w:pPr>
      <w:spacing w:after="135" w:line="360" w:lineRule="atLeast"/>
    </w:pPr>
    <w:rPr>
      <w:rFonts w:ascii="Times New Roman" w:hAnsi="Times New Roman"/>
      <w:sz w:val="24"/>
      <w:szCs w:val="24"/>
    </w:rPr>
  </w:style>
  <w:style w:type="character" w:customStyle="1" w:styleId="bb-above">
    <w:name w:val="bb-above"/>
    <w:rsid w:val="00C02918"/>
  </w:style>
  <w:style w:type="paragraph" w:styleId="Geenafstand">
    <w:name w:val="No Spacing"/>
    <w:uiPriority w:val="1"/>
    <w:qFormat/>
    <w:rsid w:val="009034A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2188">
      <w:bodyDiv w:val="1"/>
      <w:marLeft w:val="0"/>
      <w:marRight w:val="0"/>
      <w:marTop w:val="0"/>
      <w:marBottom w:val="0"/>
      <w:divBdr>
        <w:top w:val="none" w:sz="0" w:space="0" w:color="auto"/>
        <w:left w:val="none" w:sz="0" w:space="0" w:color="auto"/>
        <w:bottom w:val="none" w:sz="0" w:space="0" w:color="auto"/>
        <w:right w:val="none" w:sz="0" w:space="0" w:color="auto"/>
      </w:divBdr>
    </w:div>
    <w:div w:id="1167675386">
      <w:bodyDiv w:val="1"/>
      <w:marLeft w:val="0"/>
      <w:marRight w:val="0"/>
      <w:marTop w:val="0"/>
      <w:marBottom w:val="0"/>
      <w:divBdr>
        <w:top w:val="none" w:sz="0" w:space="0" w:color="auto"/>
        <w:left w:val="none" w:sz="0" w:space="0" w:color="auto"/>
        <w:bottom w:val="none" w:sz="0" w:space="0" w:color="auto"/>
        <w:right w:val="none" w:sz="0" w:space="0" w:color="auto"/>
      </w:divBdr>
      <w:divsChild>
        <w:div w:id="109784649">
          <w:marLeft w:val="0"/>
          <w:marRight w:val="0"/>
          <w:marTop w:val="0"/>
          <w:marBottom w:val="0"/>
          <w:divBdr>
            <w:top w:val="none" w:sz="0" w:space="0" w:color="auto"/>
            <w:left w:val="none" w:sz="0" w:space="0" w:color="auto"/>
            <w:bottom w:val="none" w:sz="0" w:space="0" w:color="auto"/>
            <w:right w:val="none" w:sz="0" w:space="0" w:color="auto"/>
          </w:divBdr>
          <w:divsChild>
            <w:div w:id="1453474017">
              <w:marLeft w:val="0"/>
              <w:marRight w:val="0"/>
              <w:marTop w:val="0"/>
              <w:marBottom w:val="360"/>
              <w:divBdr>
                <w:top w:val="none" w:sz="0" w:space="0" w:color="auto"/>
                <w:left w:val="none" w:sz="0" w:space="0" w:color="auto"/>
                <w:bottom w:val="none" w:sz="0" w:space="0" w:color="auto"/>
                <w:right w:val="none" w:sz="0" w:space="0" w:color="auto"/>
              </w:divBdr>
              <w:divsChild>
                <w:div w:id="1258365273">
                  <w:marLeft w:val="0"/>
                  <w:marRight w:val="0"/>
                  <w:marTop w:val="0"/>
                  <w:marBottom w:val="0"/>
                  <w:divBdr>
                    <w:top w:val="none" w:sz="0" w:space="0" w:color="auto"/>
                    <w:left w:val="none" w:sz="0" w:space="0" w:color="auto"/>
                    <w:bottom w:val="none" w:sz="0" w:space="0" w:color="auto"/>
                    <w:right w:val="none" w:sz="0" w:space="0" w:color="auto"/>
                  </w:divBdr>
                  <w:divsChild>
                    <w:div w:id="1452671278">
                      <w:marLeft w:val="-180"/>
                      <w:marRight w:val="-180"/>
                      <w:marTop w:val="0"/>
                      <w:marBottom w:val="0"/>
                      <w:divBdr>
                        <w:top w:val="none" w:sz="0" w:space="0" w:color="auto"/>
                        <w:left w:val="none" w:sz="0" w:space="0" w:color="auto"/>
                        <w:bottom w:val="none" w:sz="0" w:space="0" w:color="auto"/>
                        <w:right w:val="none" w:sz="0" w:space="0" w:color="auto"/>
                      </w:divBdr>
                      <w:divsChild>
                        <w:div w:id="1731536367">
                          <w:marLeft w:val="0"/>
                          <w:marRight w:val="0"/>
                          <w:marTop w:val="0"/>
                          <w:marBottom w:val="0"/>
                          <w:divBdr>
                            <w:top w:val="none" w:sz="0" w:space="0" w:color="auto"/>
                            <w:left w:val="none" w:sz="0" w:space="0" w:color="auto"/>
                            <w:bottom w:val="none" w:sz="0" w:space="0" w:color="auto"/>
                            <w:right w:val="none" w:sz="0" w:space="0" w:color="auto"/>
                          </w:divBdr>
                          <w:divsChild>
                            <w:div w:id="901335832">
                              <w:marLeft w:val="0"/>
                              <w:marRight w:val="0"/>
                              <w:marTop w:val="0"/>
                              <w:marBottom w:val="0"/>
                              <w:divBdr>
                                <w:top w:val="none" w:sz="0" w:space="0" w:color="auto"/>
                                <w:left w:val="none" w:sz="0" w:space="0" w:color="auto"/>
                                <w:bottom w:val="none" w:sz="0" w:space="0" w:color="auto"/>
                                <w:right w:val="none" w:sz="0" w:space="0" w:color="auto"/>
                              </w:divBdr>
                              <w:divsChild>
                                <w:div w:id="17699572">
                                  <w:marLeft w:val="0"/>
                                  <w:marRight w:val="0"/>
                                  <w:marTop w:val="0"/>
                                  <w:marBottom w:val="0"/>
                                  <w:divBdr>
                                    <w:top w:val="none" w:sz="0" w:space="0" w:color="auto"/>
                                    <w:left w:val="none" w:sz="0" w:space="0" w:color="auto"/>
                                    <w:bottom w:val="none" w:sz="0" w:space="0" w:color="auto"/>
                                    <w:right w:val="none" w:sz="0" w:space="0" w:color="auto"/>
                                  </w:divBdr>
                                </w:div>
                                <w:div w:id="1696078901">
                                  <w:marLeft w:val="0"/>
                                  <w:marRight w:val="0"/>
                                  <w:marTop w:val="0"/>
                                  <w:marBottom w:val="0"/>
                                  <w:divBdr>
                                    <w:top w:val="none" w:sz="0" w:space="0" w:color="auto"/>
                                    <w:left w:val="none" w:sz="0" w:space="0" w:color="auto"/>
                                    <w:bottom w:val="none" w:sz="0" w:space="0" w:color="auto"/>
                                    <w:right w:val="none" w:sz="0" w:space="0" w:color="auto"/>
                                  </w:divBdr>
                                  <w:divsChild>
                                    <w:div w:id="166210516">
                                      <w:marLeft w:val="0"/>
                                      <w:marRight w:val="0"/>
                                      <w:marTop w:val="0"/>
                                      <w:marBottom w:val="0"/>
                                      <w:divBdr>
                                        <w:top w:val="none" w:sz="0" w:space="0" w:color="auto"/>
                                        <w:left w:val="none" w:sz="0" w:space="0" w:color="auto"/>
                                        <w:bottom w:val="none" w:sz="0" w:space="0" w:color="auto"/>
                                        <w:right w:val="none" w:sz="0" w:space="0" w:color="auto"/>
                                      </w:divBdr>
                                      <w:divsChild>
                                        <w:div w:id="750156048">
                                          <w:marLeft w:val="0"/>
                                          <w:marRight w:val="0"/>
                                          <w:marTop w:val="0"/>
                                          <w:marBottom w:val="0"/>
                                          <w:divBdr>
                                            <w:top w:val="none" w:sz="0" w:space="0" w:color="auto"/>
                                            <w:left w:val="none" w:sz="0" w:space="0" w:color="auto"/>
                                            <w:bottom w:val="none" w:sz="0" w:space="0" w:color="auto"/>
                                            <w:right w:val="none" w:sz="0" w:space="0" w:color="auto"/>
                                          </w:divBdr>
                                          <w:divsChild>
                                            <w:div w:id="773482014">
                                              <w:marLeft w:val="0"/>
                                              <w:marRight w:val="0"/>
                                              <w:marTop w:val="0"/>
                                              <w:marBottom w:val="0"/>
                                              <w:divBdr>
                                                <w:top w:val="none" w:sz="0" w:space="0" w:color="auto"/>
                                                <w:left w:val="none" w:sz="0" w:space="0" w:color="auto"/>
                                                <w:bottom w:val="none" w:sz="0" w:space="0" w:color="auto"/>
                                                <w:right w:val="none" w:sz="0" w:space="0" w:color="auto"/>
                                              </w:divBdr>
                                            </w:div>
                                          </w:divsChild>
                                        </w:div>
                                        <w:div w:id="1649557618">
                                          <w:marLeft w:val="0"/>
                                          <w:marRight w:val="0"/>
                                          <w:marTop w:val="0"/>
                                          <w:marBottom w:val="0"/>
                                          <w:divBdr>
                                            <w:top w:val="none" w:sz="0" w:space="0" w:color="auto"/>
                                            <w:left w:val="none" w:sz="0" w:space="0" w:color="auto"/>
                                            <w:bottom w:val="none" w:sz="0" w:space="0" w:color="auto"/>
                                            <w:right w:val="none" w:sz="0" w:space="0" w:color="auto"/>
                                          </w:divBdr>
                                          <w:divsChild>
                                            <w:div w:id="2094622953">
                                              <w:marLeft w:val="0"/>
                                              <w:marRight w:val="0"/>
                                              <w:marTop w:val="0"/>
                                              <w:marBottom w:val="0"/>
                                              <w:divBdr>
                                                <w:top w:val="none" w:sz="0" w:space="0" w:color="auto"/>
                                                <w:left w:val="none" w:sz="0" w:space="0" w:color="auto"/>
                                                <w:bottom w:val="none" w:sz="0" w:space="0" w:color="auto"/>
                                                <w:right w:val="none" w:sz="0" w:space="0" w:color="auto"/>
                                              </w:divBdr>
                                            </w:div>
                                          </w:divsChild>
                                        </w:div>
                                        <w:div w:id="1366100486">
                                          <w:marLeft w:val="0"/>
                                          <w:marRight w:val="0"/>
                                          <w:marTop w:val="0"/>
                                          <w:marBottom w:val="0"/>
                                          <w:divBdr>
                                            <w:top w:val="none" w:sz="0" w:space="0" w:color="auto"/>
                                            <w:left w:val="none" w:sz="0" w:space="0" w:color="auto"/>
                                            <w:bottom w:val="none" w:sz="0" w:space="0" w:color="auto"/>
                                            <w:right w:val="none" w:sz="0" w:space="0" w:color="auto"/>
                                          </w:divBdr>
                                          <w:divsChild>
                                            <w:div w:id="646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GRIF-12-145</_dlc_DocId>
    <_dlc_DocIdUrl xmlns="473cec2d-a276-4241-9b06-18da2f016265">
      <Url>https://wurkpleinps.fryslan.nl/_layouts/DocIdRedir.aspx?ID=GRIF-12-145</Url>
      <Description>GRIF-12-145</Description>
    </_dlc_DocIdUrl>
    <DocumentSetDescription xmlns="http://schemas.microsoft.com/sharepoint/v3" xsi:nil="true"/>
    <Soarte xmlns="39188dbf-99bd-4dec-acbe-70d45a5781b7">Format</Soar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CE266B8643A941A3AF057418A1468A" ma:contentTypeVersion="6" ma:contentTypeDescription="Een nieuw document maken." ma:contentTypeScope="" ma:versionID="de4284a3893e98c5a594a2d804c71735">
  <xsd:schema xmlns:xsd="http://www.w3.org/2001/XMLSchema" xmlns:xs="http://www.w3.org/2001/XMLSchema" xmlns:p="http://schemas.microsoft.com/office/2006/metadata/properties" xmlns:ns1="http://schemas.microsoft.com/sharepoint/v3" xmlns:ns2="473cec2d-a276-4241-9b06-18da2f016265" xmlns:ns3="39188dbf-99bd-4dec-acbe-70d45a5781b7" targetNamespace="http://schemas.microsoft.com/office/2006/metadata/properties" ma:root="true" ma:fieldsID="0897faf0e5739012ece10734b44e55ea" ns1:_="" ns2:_="" ns3:_="">
    <xsd:import namespace="http://schemas.microsoft.com/sharepoint/v3"/>
    <xsd:import namespace="473cec2d-a276-4241-9b06-18da2f016265"/>
    <xsd:import namespace="39188dbf-99bd-4dec-acbe-70d45a5781b7"/>
    <xsd:element name="properties">
      <xsd:complexType>
        <xsd:sequence>
          <xsd:element name="documentManagement">
            <xsd:complexType>
              <xsd:all>
                <xsd:element ref="ns2:Bibliotheek" minOccurs="0"/>
                <xsd:element ref="ns3:Soarte" minOccurs="0"/>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188dbf-99bd-4dec-acbe-70d45a5781b7" elementFormDefault="qualified">
    <xsd:import namespace="http://schemas.microsoft.com/office/2006/documentManagement/types"/>
    <xsd:import namespace="http://schemas.microsoft.com/office/infopath/2007/PartnerControls"/>
    <xsd:element name="Soarte" ma:index="9" nillable="true" ma:displayName="Soarte" ma:default="Format" ma:format="RadioButtons" ma:internalName="Soarte">
      <xsd:simpleType>
        <xsd:restriction base="dms:Choice">
          <xsd:enumeration value="Format"/>
          <xsd:enumeration value="Paadwizer"/>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201D9-20E5-4F9F-ADF0-7A9940090A38}">
  <ds:schemaRefs>
    <ds:schemaRef ds:uri="http://schemas.microsoft.com/sharepoint/v3"/>
    <ds:schemaRef ds:uri="http://purl.org/dc/terms/"/>
    <ds:schemaRef ds:uri="39188dbf-99bd-4dec-acbe-70d45a57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73cec2d-a276-4241-9b06-18da2f016265"/>
    <ds:schemaRef ds:uri="http://www.w3.org/XML/1998/namespace"/>
    <ds:schemaRef ds:uri="http://purl.org/dc/dcmitype/"/>
  </ds:schemaRefs>
</ds:datastoreItem>
</file>

<file path=customXml/itemProps2.xml><?xml version="1.0" encoding="utf-8"?>
<ds:datastoreItem xmlns:ds="http://schemas.openxmlformats.org/officeDocument/2006/customXml" ds:itemID="{25BE1DD0-0090-42CC-AF80-225B8F98DEA4}">
  <ds:schemaRefs>
    <ds:schemaRef ds:uri="http://schemas.microsoft.com/sharepoint/v3/contenttype/forms"/>
  </ds:schemaRefs>
</ds:datastoreItem>
</file>

<file path=customXml/itemProps3.xml><?xml version="1.0" encoding="utf-8"?>
<ds:datastoreItem xmlns:ds="http://schemas.openxmlformats.org/officeDocument/2006/customXml" ds:itemID="{6492A90E-E0BD-49F0-8392-9E9382EC764F}">
  <ds:schemaRefs>
    <ds:schemaRef ds:uri="http://schemas.microsoft.com/sharepoint/events"/>
  </ds:schemaRefs>
</ds:datastoreItem>
</file>

<file path=customXml/itemProps4.xml><?xml version="1.0" encoding="utf-8"?>
<ds:datastoreItem xmlns:ds="http://schemas.openxmlformats.org/officeDocument/2006/customXml" ds:itemID="{7B3D07E8-F71F-4048-9D54-A6F4C172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3cec2d-a276-4241-9b06-18da2f016265"/>
    <ds:schemaRef ds:uri="39188dbf-99bd-4dec-acbe-70d45a57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567</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SCHRIFTELIJKE VRAGEN, ex artikel 26 Reglement van Orde</vt:lpstr>
    </vt:vector>
  </TitlesOfParts>
  <Company>Provinsje Fryslan</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ex artikel 26 Reglement van Orde</dc:title>
  <dc:subject/>
  <dc:creator>user000</dc:creator>
  <cp:keywords/>
  <dc:description/>
  <cp:lastModifiedBy>Vroet, Arjette de</cp:lastModifiedBy>
  <cp:revision>8</cp:revision>
  <cp:lastPrinted>2012-07-02T13:05:00Z</cp:lastPrinted>
  <dcterms:created xsi:type="dcterms:W3CDTF">2019-10-03T10:40:00Z</dcterms:created>
  <dcterms:modified xsi:type="dcterms:W3CDTF">2019-10-03T10:49:00Z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0x010100D2CE266B8643A941A3AF057418A1468A</vt:lpwstr>
  </property>
  <property fmtid="{D5CDD505-2E9C-101B-9397-08002B2CF9AE}" pid="3" name="_dlc_DocIdItemGuid">
    <vt:lpwstr>34757e2b-2d77-417a-91bb-79d6608dba4f</vt:lpwstr>
  </property>
  <property fmtid="{D5CDD505-2E9C-101B-9397-08002B2CF9AE}" pid="4" name="Pleatst op wurkpleinps">
    <vt:lpwstr>Ja</vt:lpwstr>
  </property>
</Properties>
</file>