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0" w:type="auto"/>
        <w:tblLook w:val="04A0" w:firstRow="1" w:lastRow="0" w:firstColumn="1" w:lastColumn="0" w:noHBand="0" w:noVBand="1"/>
      </w:tblPr>
      <w:tblGrid>
        <w:gridCol w:w="3737"/>
        <w:gridCol w:w="1113"/>
        <w:gridCol w:w="1694"/>
        <w:gridCol w:w="2528"/>
      </w:tblGrid>
      <w:tr w:rsidR="00D82873" w14:paraId="7903FEF5" w14:textId="77777777" w:rsidTr="00010CF5">
        <w:tc>
          <w:tcPr>
            <w:tcW w:w="3794" w:type="dxa"/>
            <w:tcBorders>
              <w:top w:val="nil"/>
              <w:left w:val="nil"/>
              <w:bottom w:val="nil"/>
              <w:right w:val="nil"/>
            </w:tcBorders>
          </w:tcPr>
          <w:p w14:paraId="3E2C8D5C" w14:textId="77777777" w:rsidR="00D82873" w:rsidRDefault="00D82873" w:rsidP="00010CF5"/>
        </w:tc>
        <w:tc>
          <w:tcPr>
            <w:tcW w:w="1134" w:type="dxa"/>
            <w:tcBorders>
              <w:top w:val="nil"/>
              <w:left w:val="nil"/>
              <w:bottom w:val="nil"/>
              <w:right w:val="nil"/>
            </w:tcBorders>
          </w:tcPr>
          <w:p w14:paraId="4E37D930" w14:textId="77777777" w:rsidR="00D82873" w:rsidRDefault="00D82873" w:rsidP="00010CF5"/>
        </w:tc>
        <w:tc>
          <w:tcPr>
            <w:tcW w:w="4284" w:type="dxa"/>
            <w:gridSpan w:val="2"/>
            <w:tcBorders>
              <w:top w:val="nil"/>
              <w:left w:val="nil"/>
              <w:bottom w:val="nil"/>
              <w:right w:val="nil"/>
            </w:tcBorders>
          </w:tcPr>
          <w:p w14:paraId="4F93ED50" w14:textId="77777777" w:rsidR="00D82873" w:rsidRDefault="00D82873" w:rsidP="00010CF5">
            <w:r>
              <w:t>In te vullen door de griffier</w:t>
            </w:r>
          </w:p>
        </w:tc>
      </w:tr>
      <w:tr w:rsidR="00D82873" w14:paraId="5BC78A55" w14:textId="77777777" w:rsidTr="00010CF5">
        <w:tc>
          <w:tcPr>
            <w:tcW w:w="3794" w:type="dxa"/>
            <w:tcBorders>
              <w:top w:val="nil"/>
              <w:left w:val="nil"/>
              <w:bottom w:val="single" w:sz="4" w:space="0" w:color="auto"/>
              <w:right w:val="nil"/>
            </w:tcBorders>
          </w:tcPr>
          <w:p w14:paraId="29590899" w14:textId="77777777" w:rsidR="00D82873" w:rsidRDefault="00D82873" w:rsidP="00010CF5"/>
        </w:tc>
        <w:tc>
          <w:tcPr>
            <w:tcW w:w="1134" w:type="dxa"/>
            <w:tcBorders>
              <w:top w:val="nil"/>
              <w:left w:val="nil"/>
              <w:bottom w:val="nil"/>
              <w:right w:val="nil"/>
            </w:tcBorders>
          </w:tcPr>
          <w:p w14:paraId="57AB9858" w14:textId="77777777" w:rsidR="00D82873" w:rsidRDefault="00D82873" w:rsidP="00010CF5"/>
        </w:tc>
        <w:tc>
          <w:tcPr>
            <w:tcW w:w="1701" w:type="dxa"/>
            <w:tcBorders>
              <w:top w:val="nil"/>
              <w:left w:val="nil"/>
              <w:right w:val="nil"/>
            </w:tcBorders>
          </w:tcPr>
          <w:p w14:paraId="6D003BBC" w14:textId="77777777" w:rsidR="00D82873" w:rsidRDefault="00D82873" w:rsidP="00010CF5"/>
        </w:tc>
        <w:tc>
          <w:tcPr>
            <w:tcW w:w="2583" w:type="dxa"/>
            <w:tcBorders>
              <w:top w:val="nil"/>
              <w:left w:val="nil"/>
              <w:right w:val="nil"/>
            </w:tcBorders>
          </w:tcPr>
          <w:p w14:paraId="3D009E59" w14:textId="77777777" w:rsidR="00D82873" w:rsidRDefault="00D82873" w:rsidP="00010CF5"/>
        </w:tc>
      </w:tr>
      <w:tr w:rsidR="00D82873" w14:paraId="237B9932" w14:textId="77777777" w:rsidTr="00010CF5">
        <w:tc>
          <w:tcPr>
            <w:tcW w:w="3794" w:type="dxa"/>
            <w:vMerge w:val="restart"/>
            <w:tcBorders>
              <w:top w:val="single" w:sz="4" w:space="0" w:color="auto"/>
            </w:tcBorders>
          </w:tcPr>
          <w:p w14:paraId="1112BC18" w14:textId="0A4A15B9" w:rsidR="00D82873" w:rsidRDefault="00D82873" w:rsidP="00010CF5">
            <w:r>
              <w:t>Indiener:</w:t>
            </w:r>
            <w:r w:rsidR="009A6F74">
              <w:t xml:space="preserve"> GrienLinks</w:t>
            </w:r>
          </w:p>
          <w:p w14:paraId="16C696B3" w14:textId="17999E0E" w:rsidR="00D82873" w:rsidRDefault="00D82873" w:rsidP="00010CF5"/>
          <w:p w14:paraId="5B900A6C" w14:textId="77777777" w:rsidR="00D82873" w:rsidRDefault="00D82873" w:rsidP="00010CF5"/>
          <w:p w14:paraId="76350085" w14:textId="79525088" w:rsidR="00D82873" w:rsidRDefault="00D82873" w:rsidP="00010CF5">
            <w:r>
              <w:t>Mede-indiener(s):</w:t>
            </w:r>
            <w:r w:rsidR="001B7534">
              <w:t xml:space="preserve"> </w:t>
            </w:r>
            <w:r w:rsidR="00CE3D8F">
              <w:t>SP, PvdD, D66</w:t>
            </w:r>
          </w:p>
          <w:p w14:paraId="6A61DA23" w14:textId="77777777" w:rsidR="00D82873" w:rsidRDefault="00D82873" w:rsidP="00010CF5"/>
          <w:p w14:paraId="46FA593D" w14:textId="77777777" w:rsidR="00D82873" w:rsidRDefault="00D82873" w:rsidP="00010CF5"/>
          <w:p w14:paraId="0D3E61EA" w14:textId="77777777" w:rsidR="00D82873" w:rsidRDefault="00D82873" w:rsidP="00010CF5"/>
          <w:p w14:paraId="2D3EFEF0" w14:textId="77777777" w:rsidR="00D82873" w:rsidRDefault="00D82873" w:rsidP="00010CF5"/>
          <w:p w14:paraId="72C84818" w14:textId="77777777" w:rsidR="00D82873" w:rsidRDefault="00D82873" w:rsidP="00010CF5"/>
          <w:p w14:paraId="428F32F3" w14:textId="4815436B" w:rsidR="00D82873" w:rsidRDefault="00D82873" w:rsidP="00010CF5"/>
        </w:tc>
        <w:tc>
          <w:tcPr>
            <w:tcW w:w="1134" w:type="dxa"/>
            <w:tcBorders>
              <w:top w:val="nil"/>
              <w:bottom w:val="nil"/>
            </w:tcBorders>
          </w:tcPr>
          <w:p w14:paraId="0AA27C22" w14:textId="77777777" w:rsidR="00D82873" w:rsidRDefault="00D82873" w:rsidP="00010CF5"/>
        </w:tc>
        <w:tc>
          <w:tcPr>
            <w:tcW w:w="1701" w:type="dxa"/>
          </w:tcPr>
          <w:p w14:paraId="1680CE64" w14:textId="29CD2049" w:rsidR="00D82873" w:rsidRDefault="00E50855" w:rsidP="00010CF5">
            <w:r>
              <w:t>Motie</w:t>
            </w:r>
            <w:r w:rsidR="00D82873">
              <w:t xml:space="preserve"> nr.</w:t>
            </w:r>
          </w:p>
          <w:p w14:paraId="667A81FB" w14:textId="77777777" w:rsidR="00D82873" w:rsidRDefault="00D82873" w:rsidP="00010CF5"/>
        </w:tc>
        <w:tc>
          <w:tcPr>
            <w:tcW w:w="2583" w:type="dxa"/>
          </w:tcPr>
          <w:p w14:paraId="04D9681B" w14:textId="77777777" w:rsidR="00D82873" w:rsidRDefault="00D82873" w:rsidP="00010CF5"/>
        </w:tc>
      </w:tr>
      <w:tr w:rsidR="00D82873" w14:paraId="4AF43E05" w14:textId="77777777" w:rsidTr="00010CF5">
        <w:tc>
          <w:tcPr>
            <w:tcW w:w="3794" w:type="dxa"/>
            <w:vMerge/>
          </w:tcPr>
          <w:p w14:paraId="57B0CE48" w14:textId="77777777" w:rsidR="00D82873" w:rsidRDefault="00D82873" w:rsidP="00010CF5"/>
        </w:tc>
        <w:tc>
          <w:tcPr>
            <w:tcW w:w="1134" w:type="dxa"/>
            <w:tcBorders>
              <w:top w:val="nil"/>
              <w:bottom w:val="nil"/>
            </w:tcBorders>
          </w:tcPr>
          <w:p w14:paraId="34E6860F" w14:textId="77777777" w:rsidR="00D82873" w:rsidRDefault="00D82873" w:rsidP="00010CF5"/>
        </w:tc>
        <w:tc>
          <w:tcPr>
            <w:tcW w:w="1701" w:type="dxa"/>
          </w:tcPr>
          <w:p w14:paraId="0AB1C87E" w14:textId="77777777" w:rsidR="00D82873" w:rsidRDefault="00D82873" w:rsidP="00010CF5">
            <w:r>
              <w:t>Paraaf</w:t>
            </w:r>
          </w:p>
          <w:p w14:paraId="6165317C" w14:textId="77777777" w:rsidR="00D82873" w:rsidRDefault="00D82873" w:rsidP="00010CF5"/>
          <w:p w14:paraId="0228463B" w14:textId="77777777" w:rsidR="00D82873" w:rsidRDefault="00D82873" w:rsidP="00010CF5"/>
        </w:tc>
        <w:tc>
          <w:tcPr>
            <w:tcW w:w="2583" w:type="dxa"/>
          </w:tcPr>
          <w:p w14:paraId="5E1AF34A" w14:textId="77777777" w:rsidR="00D82873" w:rsidRDefault="00D82873" w:rsidP="00010CF5"/>
        </w:tc>
      </w:tr>
      <w:tr w:rsidR="00D82873" w14:paraId="15B2038B" w14:textId="77777777" w:rsidTr="00010CF5">
        <w:tc>
          <w:tcPr>
            <w:tcW w:w="3794" w:type="dxa"/>
            <w:vMerge/>
          </w:tcPr>
          <w:p w14:paraId="16FC1205" w14:textId="77777777" w:rsidR="00D82873" w:rsidRDefault="00D82873" w:rsidP="00010CF5"/>
        </w:tc>
        <w:tc>
          <w:tcPr>
            <w:tcW w:w="1134" w:type="dxa"/>
            <w:tcBorders>
              <w:top w:val="nil"/>
              <w:bottom w:val="nil"/>
            </w:tcBorders>
          </w:tcPr>
          <w:p w14:paraId="5F4C193D" w14:textId="77777777" w:rsidR="00D82873" w:rsidRDefault="00D82873" w:rsidP="00010CF5"/>
        </w:tc>
        <w:tc>
          <w:tcPr>
            <w:tcW w:w="1701" w:type="dxa"/>
          </w:tcPr>
          <w:p w14:paraId="057127AF" w14:textId="77777777" w:rsidR="00D82873" w:rsidRDefault="00D82873" w:rsidP="00010CF5">
            <w:r>
              <w:t>Agendapunt</w:t>
            </w:r>
          </w:p>
          <w:p w14:paraId="610C14FA" w14:textId="77777777" w:rsidR="00D82873" w:rsidRDefault="00D82873" w:rsidP="00010CF5"/>
          <w:p w14:paraId="278DA1B3" w14:textId="77777777" w:rsidR="00D82873" w:rsidRDefault="00D82873" w:rsidP="00010CF5"/>
        </w:tc>
        <w:tc>
          <w:tcPr>
            <w:tcW w:w="2583" w:type="dxa"/>
          </w:tcPr>
          <w:p w14:paraId="7F81128F" w14:textId="77777777" w:rsidR="00D82873" w:rsidRDefault="00D82873" w:rsidP="00010CF5"/>
        </w:tc>
      </w:tr>
      <w:tr w:rsidR="00D82873" w14:paraId="6C00FE12" w14:textId="77777777" w:rsidTr="00010CF5">
        <w:tc>
          <w:tcPr>
            <w:tcW w:w="3794" w:type="dxa"/>
            <w:vMerge/>
          </w:tcPr>
          <w:p w14:paraId="693EAE41" w14:textId="77777777" w:rsidR="00D82873" w:rsidRDefault="00D82873" w:rsidP="00010CF5"/>
        </w:tc>
        <w:tc>
          <w:tcPr>
            <w:tcW w:w="1134" w:type="dxa"/>
            <w:tcBorders>
              <w:top w:val="nil"/>
              <w:bottom w:val="nil"/>
            </w:tcBorders>
          </w:tcPr>
          <w:p w14:paraId="24AFEDC0" w14:textId="77777777" w:rsidR="00D82873" w:rsidRDefault="00D82873" w:rsidP="00010CF5"/>
        </w:tc>
        <w:tc>
          <w:tcPr>
            <w:tcW w:w="1701" w:type="dxa"/>
          </w:tcPr>
          <w:p w14:paraId="0C409514" w14:textId="77777777" w:rsidR="00D82873" w:rsidRDefault="00D82873" w:rsidP="00010CF5">
            <w:r>
              <w:t>Besluit</w:t>
            </w:r>
          </w:p>
          <w:p w14:paraId="24A3C7D4" w14:textId="77777777" w:rsidR="00D82873" w:rsidRDefault="00D82873" w:rsidP="00010CF5"/>
          <w:p w14:paraId="3A35E642" w14:textId="77777777" w:rsidR="00D82873" w:rsidRDefault="00D82873" w:rsidP="00010CF5"/>
        </w:tc>
        <w:tc>
          <w:tcPr>
            <w:tcW w:w="2583" w:type="dxa"/>
          </w:tcPr>
          <w:p w14:paraId="40CF4E70" w14:textId="77777777" w:rsidR="00D82873" w:rsidRDefault="00D82873" w:rsidP="00010CF5"/>
        </w:tc>
      </w:tr>
    </w:tbl>
    <w:p w14:paraId="011D4BE5" w14:textId="6623E6A6" w:rsidR="00A53813" w:rsidRDefault="00A53813"/>
    <w:tbl>
      <w:tblPr>
        <w:tblStyle w:val="Tabelraster"/>
        <w:tblW w:w="0" w:type="auto"/>
        <w:tblLook w:val="01E0" w:firstRow="1" w:lastRow="1" w:firstColumn="1" w:lastColumn="1" w:noHBand="0" w:noVBand="0"/>
      </w:tblPr>
      <w:tblGrid>
        <w:gridCol w:w="9062"/>
      </w:tblGrid>
      <w:tr w:rsidR="006B6FAC" w:rsidRPr="00A53813" w14:paraId="26A9960D" w14:textId="77777777" w:rsidTr="00010CF5">
        <w:tc>
          <w:tcPr>
            <w:tcW w:w="9212" w:type="dxa"/>
          </w:tcPr>
          <w:p w14:paraId="12B436DE" w14:textId="7220090C" w:rsidR="006B6FAC" w:rsidRPr="00A53813" w:rsidRDefault="00E50855" w:rsidP="00010CF5">
            <w:pPr>
              <w:rPr>
                <w:b/>
              </w:rPr>
            </w:pPr>
            <w:r>
              <w:rPr>
                <w:b/>
              </w:rPr>
              <w:t>MOTIE, ex artikel 3</w:t>
            </w:r>
            <w:r w:rsidR="00101C33">
              <w:rPr>
                <w:b/>
              </w:rPr>
              <w:t>1</w:t>
            </w:r>
            <w:r w:rsidRPr="00C54908">
              <w:rPr>
                <w:b/>
              </w:rPr>
              <w:t xml:space="preserve"> Reglement van orde</w:t>
            </w:r>
          </w:p>
        </w:tc>
      </w:tr>
    </w:tbl>
    <w:p w14:paraId="52EE3B6D" w14:textId="77777777" w:rsidR="006B6FAC" w:rsidRDefault="006B6FAC" w:rsidP="006B6FAC"/>
    <w:tbl>
      <w:tblPr>
        <w:tblStyle w:val="Tabelraster"/>
        <w:tblW w:w="0" w:type="auto"/>
        <w:tblLook w:val="01E0" w:firstRow="1" w:lastRow="1" w:firstColumn="1" w:lastColumn="1" w:noHBand="0" w:noVBand="0"/>
      </w:tblPr>
      <w:tblGrid>
        <w:gridCol w:w="3486"/>
        <w:gridCol w:w="5576"/>
      </w:tblGrid>
      <w:tr w:rsidR="00E50855" w14:paraId="25C20CD1" w14:textId="77777777" w:rsidTr="00010CF5">
        <w:tc>
          <w:tcPr>
            <w:tcW w:w="3528" w:type="dxa"/>
          </w:tcPr>
          <w:p w14:paraId="631330A2" w14:textId="77777777" w:rsidR="00E50855" w:rsidRPr="009A6F74" w:rsidRDefault="00E50855" w:rsidP="00010CF5">
            <w:pPr>
              <w:rPr>
                <w:sz w:val="20"/>
                <w:szCs w:val="20"/>
              </w:rPr>
            </w:pPr>
            <w:r w:rsidRPr="009A6F74">
              <w:rPr>
                <w:sz w:val="20"/>
                <w:szCs w:val="20"/>
              </w:rPr>
              <w:t>Statenvergadering</w:t>
            </w:r>
          </w:p>
          <w:p w14:paraId="723D9BC7" w14:textId="77777777" w:rsidR="00E50855" w:rsidRPr="009A6F74" w:rsidRDefault="00E50855" w:rsidP="00010CF5">
            <w:pPr>
              <w:rPr>
                <w:sz w:val="20"/>
                <w:szCs w:val="20"/>
              </w:rPr>
            </w:pPr>
          </w:p>
        </w:tc>
        <w:tc>
          <w:tcPr>
            <w:tcW w:w="5684" w:type="dxa"/>
          </w:tcPr>
          <w:p w14:paraId="408E14D5" w14:textId="6CE720D2" w:rsidR="00E50855" w:rsidRPr="009A6F74" w:rsidRDefault="009A6F74" w:rsidP="00010CF5">
            <w:pPr>
              <w:rPr>
                <w:sz w:val="20"/>
                <w:szCs w:val="20"/>
              </w:rPr>
            </w:pPr>
            <w:r w:rsidRPr="009A6F74">
              <w:rPr>
                <w:sz w:val="20"/>
                <w:szCs w:val="20"/>
              </w:rPr>
              <w:t>31 maart 2021</w:t>
            </w:r>
          </w:p>
        </w:tc>
      </w:tr>
      <w:tr w:rsidR="00E50855" w14:paraId="469BBF21" w14:textId="77777777" w:rsidTr="00010CF5">
        <w:tc>
          <w:tcPr>
            <w:tcW w:w="3528" w:type="dxa"/>
          </w:tcPr>
          <w:p w14:paraId="207274CF" w14:textId="77777777" w:rsidR="00E50855" w:rsidRPr="009A6F74" w:rsidRDefault="00E50855" w:rsidP="00010CF5">
            <w:pPr>
              <w:rPr>
                <w:sz w:val="20"/>
                <w:szCs w:val="20"/>
              </w:rPr>
            </w:pPr>
            <w:r w:rsidRPr="009A6F74">
              <w:rPr>
                <w:sz w:val="20"/>
                <w:szCs w:val="20"/>
              </w:rPr>
              <w:t>Agendapunt</w:t>
            </w:r>
          </w:p>
          <w:p w14:paraId="61F7FC98" w14:textId="77777777" w:rsidR="00E50855" w:rsidRPr="009A6F74" w:rsidRDefault="00E50855" w:rsidP="00010CF5">
            <w:pPr>
              <w:rPr>
                <w:sz w:val="20"/>
                <w:szCs w:val="20"/>
              </w:rPr>
            </w:pPr>
          </w:p>
        </w:tc>
        <w:tc>
          <w:tcPr>
            <w:tcW w:w="5684" w:type="dxa"/>
          </w:tcPr>
          <w:p w14:paraId="01A2336E" w14:textId="023A323D" w:rsidR="00E50855" w:rsidRPr="009A6F74" w:rsidRDefault="009A6F74" w:rsidP="00010CF5">
            <w:pPr>
              <w:rPr>
                <w:sz w:val="20"/>
                <w:szCs w:val="20"/>
              </w:rPr>
            </w:pPr>
            <w:r w:rsidRPr="009A6F74">
              <w:rPr>
                <w:sz w:val="20"/>
                <w:szCs w:val="20"/>
              </w:rPr>
              <w:t>Startnotitie Landschap</w:t>
            </w:r>
          </w:p>
        </w:tc>
      </w:tr>
      <w:tr w:rsidR="00E50855" w14:paraId="5AD23036" w14:textId="77777777" w:rsidTr="00010CF5">
        <w:tc>
          <w:tcPr>
            <w:tcW w:w="3528" w:type="dxa"/>
          </w:tcPr>
          <w:p w14:paraId="6000295B" w14:textId="77777777" w:rsidR="00E50855" w:rsidRPr="009A6F74" w:rsidRDefault="00E50855" w:rsidP="00010CF5">
            <w:pPr>
              <w:rPr>
                <w:sz w:val="20"/>
                <w:szCs w:val="20"/>
              </w:rPr>
            </w:pPr>
            <w:r w:rsidRPr="009A6F74">
              <w:rPr>
                <w:sz w:val="20"/>
                <w:szCs w:val="20"/>
              </w:rPr>
              <w:t>Korte titel motie</w:t>
            </w:r>
          </w:p>
          <w:p w14:paraId="013F8199" w14:textId="77777777" w:rsidR="00E50855" w:rsidRPr="009A6F74" w:rsidRDefault="00E50855" w:rsidP="00010CF5">
            <w:pPr>
              <w:rPr>
                <w:sz w:val="20"/>
                <w:szCs w:val="20"/>
              </w:rPr>
            </w:pPr>
          </w:p>
        </w:tc>
        <w:tc>
          <w:tcPr>
            <w:tcW w:w="5684" w:type="dxa"/>
          </w:tcPr>
          <w:p w14:paraId="7C5B6F85" w14:textId="46B350FA" w:rsidR="00E50855" w:rsidRPr="007A3BED" w:rsidRDefault="000C52B9" w:rsidP="00010CF5">
            <w:pPr>
              <w:rPr>
                <w:i/>
                <w:iCs/>
                <w:sz w:val="20"/>
                <w:szCs w:val="20"/>
              </w:rPr>
            </w:pPr>
            <w:proofErr w:type="spellStart"/>
            <w:r w:rsidRPr="007A3BED">
              <w:rPr>
                <w:i/>
                <w:iCs/>
                <w:sz w:val="20"/>
                <w:szCs w:val="20"/>
              </w:rPr>
              <w:t>Groen-blauwe</w:t>
            </w:r>
            <w:proofErr w:type="spellEnd"/>
            <w:r w:rsidRPr="007A3BED">
              <w:rPr>
                <w:i/>
                <w:iCs/>
                <w:sz w:val="20"/>
                <w:szCs w:val="20"/>
              </w:rPr>
              <w:t xml:space="preserve"> dooradering als uitgangspunt </w:t>
            </w:r>
          </w:p>
        </w:tc>
      </w:tr>
      <w:tr w:rsidR="00E50855" w14:paraId="0CF1D12A" w14:textId="77777777" w:rsidTr="00010CF5">
        <w:tc>
          <w:tcPr>
            <w:tcW w:w="9212" w:type="dxa"/>
            <w:gridSpan w:val="2"/>
          </w:tcPr>
          <w:p w14:paraId="07FE7C56" w14:textId="31B11D63" w:rsidR="00E50855" w:rsidRPr="001B7534" w:rsidRDefault="00E50855" w:rsidP="00010CF5">
            <w:pPr>
              <w:rPr>
                <w:sz w:val="20"/>
                <w:szCs w:val="20"/>
              </w:rPr>
            </w:pPr>
            <w:r w:rsidRPr="001B7534">
              <w:rPr>
                <w:sz w:val="20"/>
                <w:szCs w:val="20"/>
              </w:rPr>
              <w:t xml:space="preserve">De Staten, </w:t>
            </w:r>
          </w:p>
          <w:p w14:paraId="48F4B467" w14:textId="77777777" w:rsidR="00E50855" w:rsidRPr="001B7534" w:rsidRDefault="00E50855" w:rsidP="00010CF5">
            <w:pPr>
              <w:rPr>
                <w:sz w:val="20"/>
                <w:szCs w:val="20"/>
              </w:rPr>
            </w:pPr>
          </w:p>
          <w:p w14:paraId="72C1222C" w14:textId="199043AA" w:rsidR="009A6F74" w:rsidRPr="001B7534" w:rsidRDefault="009A6F74" w:rsidP="009A6F74">
            <w:pPr>
              <w:rPr>
                <w:sz w:val="20"/>
                <w:szCs w:val="20"/>
              </w:rPr>
            </w:pPr>
            <w:r w:rsidRPr="001B7534">
              <w:rPr>
                <w:sz w:val="20"/>
                <w:szCs w:val="20"/>
              </w:rPr>
              <w:t>overwegende dat</w:t>
            </w:r>
          </w:p>
          <w:p w14:paraId="4E8089C7" w14:textId="77777777" w:rsidR="009A6F74" w:rsidRPr="001B7534" w:rsidRDefault="009A6F74" w:rsidP="009A6F74">
            <w:pPr>
              <w:rPr>
                <w:sz w:val="20"/>
                <w:szCs w:val="20"/>
              </w:rPr>
            </w:pPr>
          </w:p>
          <w:p w14:paraId="7648EF90" w14:textId="77777777" w:rsidR="009A6F74" w:rsidRPr="001B7534" w:rsidRDefault="009A6F74" w:rsidP="009A6F74">
            <w:pPr>
              <w:pStyle w:val="Lijstalinea"/>
              <w:numPr>
                <w:ilvl w:val="0"/>
                <w:numId w:val="2"/>
              </w:numPr>
              <w:rPr>
                <w:sz w:val="20"/>
                <w:szCs w:val="20"/>
              </w:rPr>
            </w:pPr>
            <w:r w:rsidRPr="001B7534">
              <w:rPr>
                <w:sz w:val="20"/>
                <w:szCs w:val="20"/>
              </w:rPr>
              <w:t>De provincie Fryslân een rijk en gevarieerd landschap heeft;</w:t>
            </w:r>
          </w:p>
          <w:p w14:paraId="671B51A2" w14:textId="77777777" w:rsidR="009A6F74" w:rsidRPr="001B7534" w:rsidRDefault="009A6F74" w:rsidP="009A6F74">
            <w:pPr>
              <w:pStyle w:val="Lijstalinea"/>
              <w:numPr>
                <w:ilvl w:val="0"/>
                <w:numId w:val="2"/>
              </w:numPr>
              <w:rPr>
                <w:sz w:val="20"/>
                <w:szCs w:val="20"/>
              </w:rPr>
            </w:pPr>
            <w:r w:rsidRPr="001B7534">
              <w:rPr>
                <w:sz w:val="20"/>
                <w:szCs w:val="20"/>
              </w:rPr>
              <w:t>Uit panelonderzoek van het Fries Sociaal Planbureau blijkt dat het Friese landschap, de rust en de ruimte voor veel inwoners heel waardevol zijn. Zowel natuur en landschap als de rust en ruimte staan in de top 3 van onderwerpen waar inwoners van Fryslân zeer positief over zijn of trots op zijn ;</w:t>
            </w:r>
          </w:p>
          <w:p w14:paraId="1E17AA77" w14:textId="77777777" w:rsidR="009A6F74" w:rsidRPr="001B7534" w:rsidRDefault="009A6F74" w:rsidP="009A6F74">
            <w:pPr>
              <w:pStyle w:val="Lijstalinea"/>
              <w:numPr>
                <w:ilvl w:val="0"/>
                <w:numId w:val="2"/>
              </w:numPr>
              <w:rPr>
                <w:sz w:val="20"/>
                <w:szCs w:val="20"/>
              </w:rPr>
            </w:pPr>
            <w:r w:rsidRPr="001B7534">
              <w:rPr>
                <w:sz w:val="20"/>
                <w:szCs w:val="20"/>
              </w:rPr>
              <w:t>Landschap steeds aan verandering onderhevig is en het bij het ruimtelijk beleid van de overheid noodzakelijk is aan te geven welke landschappelijke waarden worden gewaardeerd, bescherming behoeven en/of moeten worden versterkt;</w:t>
            </w:r>
          </w:p>
          <w:p w14:paraId="0CF35F51" w14:textId="77777777" w:rsidR="009A6F74" w:rsidRPr="001B7534" w:rsidRDefault="009A6F74" w:rsidP="009A6F74">
            <w:pPr>
              <w:pStyle w:val="Lijstalinea"/>
              <w:numPr>
                <w:ilvl w:val="0"/>
                <w:numId w:val="2"/>
              </w:numPr>
              <w:rPr>
                <w:sz w:val="20"/>
                <w:szCs w:val="20"/>
              </w:rPr>
            </w:pPr>
            <w:r w:rsidRPr="001B7534">
              <w:rPr>
                <w:sz w:val="20"/>
                <w:szCs w:val="20"/>
              </w:rPr>
              <w:t>Landschappelijke structuren en landschapselementen bijdragen aan biodiversiteit in Fryslân;</w:t>
            </w:r>
          </w:p>
          <w:p w14:paraId="2DF7C6AA" w14:textId="163B1A0F" w:rsidR="00312FFE" w:rsidRPr="001B7534" w:rsidRDefault="002D797D" w:rsidP="009A6F74">
            <w:pPr>
              <w:pStyle w:val="Lijstalinea"/>
              <w:numPr>
                <w:ilvl w:val="0"/>
                <w:numId w:val="2"/>
              </w:numPr>
              <w:rPr>
                <w:sz w:val="20"/>
                <w:szCs w:val="20"/>
              </w:rPr>
            </w:pPr>
            <w:r w:rsidRPr="001B7534">
              <w:rPr>
                <w:sz w:val="20"/>
                <w:szCs w:val="20"/>
              </w:rPr>
              <w:t>In vijf gemeenten bestaan landschapsbiografieën</w:t>
            </w:r>
            <w:r w:rsidR="00B14946" w:rsidRPr="001B7534">
              <w:rPr>
                <w:sz w:val="20"/>
                <w:szCs w:val="20"/>
              </w:rPr>
              <w:t xml:space="preserve"> (</w:t>
            </w:r>
            <w:r w:rsidR="001B7534">
              <w:rPr>
                <w:sz w:val="20"/>
                <w:szCs w:val="20"/>
              </w:rPr>
              <w:t xml:space="preserve">in </w:t>
            </w:r>
            <w:r w:rsidR="00B14946" w:rsidRPr="001B7534">
              <w:rPr>
                <w:sz w:val="20"/>
                <w:szCs w:val="20"/>
              </w:rPr>
              <w:t xml:space="preserve">SWF, DFM, NOF, Smallingerland </w:t>
            </w:r>
            <w:r w:rsidR="00B52925" w:rsidRPr="001B7534">
              <w:rPr>
                <w:sz w:val="20"/>
                <w:szCs w:val="20"/>
              </w:rPr>
              <w:t xml:space="preserve">zijn ze klaar </w:t>
            </w:r>
            <w:r w:rsidR="00B14946" w:rsidRPr="001B7534">
              <w:rPr>
                <w:sz w:val="20"/>
                <w:szCs w:val="20"/>
              </w:rPr>
              <w:t>en in de Waadhoeke in de maak, nog twee gemeenten verkennen de mogelijkheid)</w:t>
            </w:r>
            <w:r w:rsidR="003453A8" w:rsidRPr="001B7534">
              <w:rPr>
                <w:sz w:val="20"/>
                <w:szCs w:val="20"/>
              </w:rPr>
              <w:t>;</w:t>
            </w:r>
          </w:p>
          <w:p w14:paraId="2CCE99DF" w14:textId="4AF506A3" w:rsidR="00E50855" w:rsidRPr="000C52B9" w:rsidRDefault="005A1196" w:rsidP="000C52B9">
            <w:pPr>
              <w:pStyle w:val="Lijstalinea"/>
              <w:numPr>
                <w:ilvl w:val="0"/>
                <w:numId w:val="2"/>
              </w:numPr>
              <w:rPr>
                <w:sz w:val="20"/>
                <w:szCs w:val="20"/>
              </w:rPr>
            </w:pPr>
            <w:r>
              <w:rPr>
                <w:i/>
                <w:iCs/>
                <w:sz w:val="20"/>
                <w:szCs w:val="20"/>
              </w:rPr>
              <w:t xml:space="preserve">In deze landschapsbiografieën duidelijk te zien is dat </w:t>
            </w:r>
            <w:proofErr w:type="spellStart"/>
            <w:r>
              <w:rPr>
                <w:i/>
                <w:iCs/>
                <w:sz w:val="20"/>
                <w:szCs w:val="20"/>
              </w:rPr>
              <w:t>g</w:t>
            </w:r>
            <w:r w:rsidR="000C52B9">
              <w:rPr>
                <w:i/>
                <w:iCs/>
                <w:sz w:val="20"/>
                <w:szCs w:val="20"/>
              </w:rPr>
              <w:t>roen-blauwe</w:t>
            </w:r>
            <w:proofErr w:type="spellEnd"/>
            <w:r w:rsidR="000C52B9">
              <w:rPr>
                <w:i/>
                <w:iCs/>
                <w:sz w:val="20"/>
                <w:szCs w:val="20"/>
              </w:rPr>
              <w:t xml:space="preserve"> dooradering </w:t>
            </w:r>
            <w:r>
              <w:rPr>
                <w:i/>
                <w:iCs/>
                <w:sz w:val="20"/>
                <w:szCs w:val="20"/>
              </w:rPr>
              <w:t>de basis is van het landschap en belangrijk voor de biodiversiteit</w:t>
            </w:r>
          </w:p>
        </w:tc>
      </w:tr>
      <w:tr w:rsidR="00E50855" w:rsidRPr="009A6F74" w14:paraId="13146AAE" w14:textId="77777777" w:rsidTr="00010CF5">
        <w:tc>
          <w:tcPr>
            <w:tcW w:w="9212" w:type="dxa"/>
            <w:gridSpan w:val="2"/>
          </w:tcPr>
          <w:p w14:paraId="33F1E0DF" w14:textId="573736A1" w:rsidR="00E50855" w:rsidRPr="001B7534" w:rsidRDefault="00E50855" w:rsidP="00010CF5">
            <w:pPr>
              <w:rPr>
                <w:sz w:val="20"/>
                <w:szCs w:val="20"/>
              </w:rPr>
            </w:pPr>
            <w:r w:rsidRPr="001B7534">
              <w:rPr>
                <w:sz w:val="20"/>
                <w:szCs w:val="20"/>
              </w:rPr>
              <w:t xml:space="preserve">verzoeken het college van Gedeputeerde Staten </w:t>
            </w:r>
          </w:p>
          <w:p w14:paraId="614C8FB8" w14:textId="77777777" w:rsidR="00E50855" w:rsidRPr="00180AAE" w:rsidRDefault="00E50855" w:rsidP="00010CF5">
            <w:pPr>
              <w:rPr>
                <w:sz w:val="20"/>
                <w:szCs w:val="20"/>
              </w:rPr>
            </w:pPr>
          </w:p>
          <w:p w14:paraId="17CC48E0" w14:textId="0F6429D8" w:rsidR="00E50855" w:rsidRPr="001B7534" w:rsidRDefault="005A1196" w:rsidP="009A6F74">
            <w:pPr>
              <w:pStyle w:val="Lijstalinea"/>
              <w:numPr>
                <w:ilvl w:val="0"/>
                <w:numId w:val="1"/>
              </w:numPr>
              <w:rPr>
                <w:sz w:val="20"/>
                <w:szCs w:val="20"/>
              </w:rPr>
            </w:pPr>
            <w:r w:rsidRPr="00180AAE">
              <w:rPr>
                <w:sz w:val="20"/>
                <w:szCs w:val="20"/>
              </w:rPr>
              <w:t xml:space="preserve">De </w:t>
            </w:r>
            <w:proofErr w:type="spellStart"/>
            <w:r w:rsidRPr="00180AAE">
              <w:rPr>
                <w:sz w:val="20"/>
                <w:szCs w:val="20"/>
              </w:rPr>
              <w:t>groen-blauwe</w:t>
            </w:r>
            <w:proofErr w:type="spellEnd"/>
            <w:r w:rsidRPr="00180AAE">
              <w:rPr>
                <w:sz w:val="20"/>
                <w:szCs w:val="20"/>
              </w:rPr>
              <w:t xml:space="preserve"> </w:t>
            </w:r>
            <w:proofErr w:type="spellStart"/>
            <w:r w:rsidRPr="00180AAE">
              <w:rPr>
                <w:sz w:val="20"/>
                <w:szCs w:val="20"/>
              </w:rPr>
              <w:t>dooradering</w:t>
            </w:r>
            <w:r w:rsidR="009A6F74" w:rsidRPr="00180AAE">
              <w:rPr>
                <w:sz w:val="20"/>
                <w:szCs w:val="20"/>
              </w:rPr>
              <w:t>.</w:t>
            </w:r>
            <w:r w:rsidR="00180AAE">
              <w:rPr>
                <w:sz w:val="20"/>
                <w:szCs w:val="20"/>
              </w:rPr>
              <w:t>als</w:t>
            </w:r>
            <w:proofErr w:type="spellEnd"/>
            <w:r w:rsidR="00180AAE">
              <w:rPr>
                <w:sz w:val="20"/>
                <w:szCs w:val="20"/>
              </w:rPr>
              <w:t xml:space="preserve"> uitgangspunt te nemen bij het opstellen van de notitie Landschap</w:t>
            </w:r>
            <w:r w:rsidR="00B31418">
              <w:rPr>
                <w:sz w:val="20"/>
                <w:szCs w:val="20"/>
              </w:rPr>
              <w:t xml:space="preserve"> </w:t>
            </w:r>
          </w:p>
        </w:tc>
      </w:tr>
      <w:tr w:rsidR="00E50855" w:rsidRPr="009A6F74" w14:paraId="5FE6F735" w14:textId="77777777" w:rsidTr="00010CF5">
        <w:tc>
          <w:tcPr>
            <w:tcW w:w="9212" w:type="dxa"/>
            <w:gridSpan w:val="2"/>
          </w:tcPr>
          <w:p w14:paraId="5DC79038" w14:textId="77777777" w:rsidR="00E50855" w:rsidRPr="009A6F74" w:rsidRDefault="00E50855" w:rsidP="00010CF5">
            <w:pPr>
              <w:rPr>
                <w:sz w:val="20"/>
                <w:szCs w:val="20"/>
              </w:rPr>
            </w:pPr>
            <w:r w:rsidRPr="009A6F74">
              <w:rPr>
                <w:sz w:val="20"/>
                <w:szCs w:val="20"/>
              </w:rPr>
              <w:t>en gaan over tot de orde van de dag</w:t>
            </w:r>
          </w:p>
          <w:p w14:paraId="114D5C9F" w14:textId="6D47279C" w:rsidR="004047C1" w:rsidRPr="009A6F74" w:rsidRDefault="004047C1" w:rsidP="00010CF5">
            <w:pPr>
              <w:rPr>
                <w:sz w:val="20"/>
                <w:szCs w:val="20"/>
              </w:rPr>
            </w:pPr>
          </w:p>
        </w:tc>
      </w:tr>
    </w:tbl>
    <w:p w14:paraId="4D842F30" w14:textId="77777777" w:rsidR="00E50855" w:rsidRPr="009A6F74" w:rsidRDefault="00E50855">
      <w:pPr>
        <w:rPr>
          <w:sz w:val="20"/>
          <w:szCs w:val="20"/>
        </w:rPr>
      </w:pPr>
    </w:p>
    <w:tbl>
      <w:tblPr>
        <w:tblStyle w:val="Tabelraster"/>
        <w:tblW w:w="0" w:type="auto"/>
        <w:tblLook w:val="01E0" w:firstRow="1" w:lastRow="1" w:firstColumn="1" w:lastColumn="1" w:noHBand="0" w:noVBand="0"/>
      </w:tblPr>
      <w:tblGrid>
        <w:gridCol w:w="2489"/>
        <w:gridCol w:w="6573"/>
      </w:tblGrid>
      <w:tr w:rsidR="00A53813" w:rsidRPr="009A6F74" w14:paraId="011D4C24" w14:textId="77777777" w:rsidTr="006B6FAC">
        <w:tc>
          <w:tcPr>
            <w:tcW w:w="2518" w:type="dxa"/>
          </w:tcPr>
          <w:p w14:paraId="011D4C20" w14:textId="77777777" w:rsidR="00A53813" w:rsidRPr="009A6F74" w:rsidRDefault="00A53813">
            <w:pPr>
              <w:rPr>
                <w:sz w:val="20"/>
                <w:szCs w:val="20"/>
              </w:rPr>
            </w:pPr>
            <w:r w:rsidRPr="009A6F74">
              <w:rPr>
                <w:sz w:val="20"/>
                <w:szCs w:val="20"/>
              </w:rPr>
              <w:t>Indiener(s)</w:t>
            </w:r>
          </w:p>
        </w:tc>
        <w:tc>
          <w:tcPr>
            <w:tcW w:w="6694" w:type="dxa"/>
          </w:tcPr>
          <w:p w14:paraId="7B9617A0" w14:textId="65E859DB" w:rsidR="00C04975" w:rsidRDefault="009A6F74">
            <w:pPr>
              <w:rPr>
                <w:sz w:val="20"/>
                <w:szCs w:val="20"/>
              </w:rPr>
            </w:pPr>
            <w:r w:rsidRPr="009A6F74">
              <w:rPr>
                <w:sz w:val="20"/>
                <w:szCs w:val="20"/>
              </w:rPr>
              <w:t>GrienLinks                              Jochem Knol</w:t>
            </w:r>
          </w:p>
          <w:p w14:paraId="1DCC087E" w14:textId="31A0861D" w:rsidR="00CE3D8F" w:rsidRDefault="00CE3D8F">
            <w:pPr>
              <w:rPr>
                <w:sz w:val="20"/>
                <w:szCs w:val="20"/>
              </w:rPr>
            </w:pPr>
            <w:r>
              <w:rPr>
                <w:sz w:val="20"/>
                <w:szCs w:val="20"/>
              </w:rPr>
              <w:t>SP                                           Hanneke Goede</w:t>
            </w:r>
          </w:p>
          <w:p w14:paraId="7645C6D2" w14:textId="657FF338" w:rsidR="00CE3D8F" w:rsidRDefault="00CE3D8F">
            <w:pPr>
              <w:rPr>
                <w:sz w:val="20"/>
                <w:szCs w:val="20"/>
              </w:rPr>
            </w:pPr>
            <w:r>
              <w:rPr>
                <w:sz w:val="20"/>
                <w:szCs w:val="20"/>
              </w:rPr>
              <w:t>PvdD                                       Menno Brouwer</w:t>
            </w:r>
          </w:p>
          <w:p w14:paraId="78A2A014" w14:textId="14BE107D" w:rsidR="00CE3D8F" w:rsidRDefault="00CE3D8F">
            <w:pPr>
              <w:rPr>
                <w:sz w:val="20"/>
                <w:szCs w:val="20"/>
              </w:rPr>
            </w:pPr>
            <w:r>
              <w:rPr>
                <w:sz w:val="20"/>
                <w:szCs w:val="20"/>
              </w:rPr>
              <w:t>D66                                         Bea Bijlsma</w:t>
            </w:r>
          </w:p>
          <w:p w14:paraId="011D4C23" w14:textId="0EE16501" w:rsidR="001B7534" w:rsidRPr="009A6F74" w:rsidRDefault="001B7534" w:rsidP="00745A74">
            <w:pPr>
              <w:rPr>
                <w:sz w:val="20"/>
                <w:szCs w:val="20"/>
              </w:rPr>
            </w:pPr>
          </w:p>
        </w:tc>
      </w:tr>
      <w:tr w:rsidR="003E7D86" w:rsidRPr="009A6F74" w14:paraId="54996F61" w14:textId="77777777" w:rsidTr="006B6FAC">
        <w:tc>
          <w:tcPr>
            <w:tcW w:w="2518" w:type="dxa"/>
          </w:tcPr>
          <w:p w14:paraId="65E950C9" w14:textId="77777777" w:rsidR="003E7D86" w:rsidRPr="009A6F74" w:rsidRDefault="003E7D86">
            <w:pPr>
              <w:rPr>
                <w:sz w:val="20"/>
                <w:szCs w:val="20"/>
              </w:rPr>
            </w:pPr>
          </w:p>
        </w:tc>
        <w:tc>
          <w:tcPr>
            <w:tcW w:w="6694" w:type="dxa"/>
          </w:tcPr>
          <w:p w14:paraId="42CD2F39" w14:textId="77777777" w:rsidR="003E7D86" w:rsidRPr="009A6F74" w:rsidRDefault="003E7D86">
            <w:pPr>
              <w:rPr>
                <w:sz w:val="20"/>
                <w:szCs w:val="20"/>
              </w:rPr>
            </w:pPr>
          </w:p>
        </w:tc>
      </w:tr>
    </w:tbl>
    <w:p w14:paraId="011D4C25" w14:textId="2E395BA7" w:rsidR="00D82873" w:rsidRDefault="00D82873"/>
    <w:p w14:paraId="74E271EC" w14:textId="4A1E52D0" w:rsidR="00A53813" w:rsidRDefault="00A53813"/>
    <w:sectPr w:rsidR="00A53813" w:rsidSect="00C7233A">
      <w:headerReference w:type="default" r:id="rId11"/>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56E71" w14:textId="77777777" w:rsidR="00DC4FE0" w:rsidRDefault="00DC4FE0" w:rsidP="00D82873">
      <w:r>
        <w:separator/>
      </w:r>
    </w:p>
  </w:endnote>
  <w:endnote w:type="continuationSeparator" w:id="0">
    <w:p w14:paraId="18B7EFE1" w14:textId="77777777" w:rsidR="00DC4FE0" w:rsidRDefault="00DC4FE0" w:rsidP="00D8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9D32B" w14:textId="2CC46CB0" w:rsidR="00D82873" w:rsidRPr="00FF6327" w:rsidRDefault="00E50855" w:rsidP="006B6FAC">
    <w:pPr>
      <w:jc w:val="right"/>
      <w:rPr>
        <w:b/>
        <w:sz w:val="28"/>
      </w:rPr>
    </w:pPr>
    <w:r w:rsidRPr="00FF6327">
      <w:rPr>
        <w:b/>
        <w:sz w:val="28"/>
      </w:rPr>
      <w:t>MOTIE</w:t>
    </w:r>
  </w:p>
  <w:p w14:paraId="705E073C" w14:textId="77777777" w:rsidR="006B6FAC" w:rsidRPr="00D82873" w:rsidRDefault="006B6FAC" w:rsidP="00D82873">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1CFB9" w14:textId="77777777" w:rsidR="00DC4FE0" w:rsidRDefault="00DC4FE0" w:rsidP="00D82873">
      <w:r>
        <w:separator/>
      </w:r>
    </w:p>
  </w:footnote>
  <w:footnote w:type="continuationSeparator" w:id="0">
    <w:p w14:paraId="173567B6" w14:textId="77777777" w:rsidR="00DC4FE0" w:rsidRDefault="00DC4FE0" w:rsidP="00D8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E2A25" w14:textId="3BE50B50" w:rsidR="00D82873" w:rsidRPr="00FF6327" w:rsidRDefault="00E50855" w:rsidP="00D82873">
    <w:pPr>
      <w:rPr>
        <w:b/>
        <w:sz w:val="28"/>
      </w:rPr>
    </w:pPr>
    <w:r w:rsidRPr="00FF6327">
      <w:rPr>
        <w:b/>
        <w:sz w:val="28"/>
      </w:rPr>
      <w:t>MOTIE</w:t>
    </w:r>
  </w:p>
  <w:p w14:paraId="5D64961A" w14:textId="77777777" w:rsidR="006B6FAC" w:rsidRDefault="006B6FAC" w:rsidP="00D82873">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44E9D"/>
    <w:multiLevelType w:val="hybridMultilevel"/>
    <w:tmpl w:val="55D8B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23130C"/>
    <w:multiLevelType w:val="hybridMultilevel"/>
    <w:tmpl w:val="C0C247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5"/>
    <w:rsid w:val="00003B0D"/>
    <w:rsid w:val="00006995"/>
    <w:rsid w:val="0002785A"/>
    <w:rsid w:val="00031C76"/>
    <w:rsid w:val="00057BBD"/>
    <w:rsid w:val="0007016A"/>
    <w:rsid w:val="00083854"/>
    <w:rsid w:val="00086E18"/>
    <w:rsid w:val="000A05E8"/>
    <w:rsid w:val="000A3E43"/>
    <w:rsid w:val="000B1EA4"/>
    <w:rsid w:val="000B6622"/>
    <w:rsid w:val="000B7176"/>
    <w:rsid w:val="000C2339"/>
    <w:rsid w:val="000C52B9"/>
    <w:rsid w:val="00101C33"/>
    <w:rsid w:val="00115CAC"/>
    <w:rsid w:val="00116D45"/>
    <w:rsid w:val="0012361C"/>
    <w:rsid w:val="001273C9"/>
    <w:rsid w:val="00147720"/>
    <w:rsid w:val="0015227F"/>
    <w:rsid w:val="00155CBE"/>
    <w:rsid w:val="00164B9B"/>
    <w:rsid w:val="00180AAE"/>
    <w:rsid w:val="00185772"/>
    <w:rsid w:val="001872C4"/>
    <w:rsid w:val="00192CB7"/>
    <w:rsid w:val="00195197"/>
    <w:rsid w:val="001A10EE"/>
    <w:rsid w:val="001A241F"/>
    <w:rsid w:val="001B5584"/>
    <w:rsid w:val="001B7534"/>
    <w:rsid w:val="001D5101"/>
    <w:rsid w:val="001E73B5"/>
    <w:rsid w:val="00202B83"/>
    <w:rsid w:val="00211109"/>
    <w:rsid w:val="00223CF2"/>
    <w:rsid w:val="002342A0"/>
    <w:rsid w:val="00240B9A"/>
    <w:rsid w:val="00244892"/>
    <w:rsid w:val="00253192"/>
    <w:rsid w:val="00256C8D"/>
    <w:rsid w:val="00264D33"/>
    <w:rsid w:val="00264E1D"/>
    <w:rsid w:val="00265317"/>
    <w:rsid w:val="00265B99"/>
    <w:rsid w:val="002678CB"/>
    <w:rsid w:val="002839F5"/>
    <w:rsid w:val="002853CE"/>
    <w:rsid w:val="002A6786"/>
    <w:rsid w:val="002C3D66"/>
    <w:rsid w:val="002C51C2"/>
    <w:rsid w:val="002D797D"/>
    <w:rsid w:val="002E543B"/>
    <w:rsid w:val="00310D9C"/>
    <w:rsid w:val="00312FFE"/>
    <w:rsid w:val="00314021"/>
    <w:rsid w:val="00317775"/>
    <w:rsid w:val="00342478"/>
    <w:rsid w:val="003453A8"/>
    <w:rsid w:val="00366CEF"/>
    <w:rsid w:val="003770CD"/>
    <w:rsid w:val="003842F3"/>
    <w:rsid w:val="003879D9"/>
    <w:rsid w:val="003B0A10"/>
    <w:rsid w:val="003C34B9"/>
    <w:rsid w:val="003D1963"/>
    <w:rsid w:val="003D2545"/>
    <w:rsid w:val="003E791B"/>
    <w:rsid w:val="003E7D86"/>
    <w:rsid w:val="00402DFA"/>
    <w:rsid w:val="004047C1"/>
    <w:rsid w:val="004100EC"/>
    <w:rsid w:val="00417F95"/>
    <w:rsid w:val="004217AB"/>
    <w:rsid w:val="00424469"/>
    <w:rsid w:val="004264A8"/>
    <w:rsid w:val="00431144"/>
    <w:rsid w:val="00431D9D"/>
    <w:rsid w:val="0044033C"/>
    <w:rsid w:val="00454F4B"/>
    <w:rsid w:val="00467E94"/>
    <w:rsid w:val="0047244A"/>
    <w:rsid w:val="00473244"/>
    <w:rsid w:val="00483FD7"/>
    <w:rsid w:val="0049235D"/>
    <w:rsid w:val="004A3C85"/>
    <w:rsid w:val="004C1DE2"/>
    <w:rsid w:val="004C4696"/>
    <w:rsid w:val="004D0E06"/>
    <w:rsid w:val="004E7C38"/>
    <w:rsid w:val="00502296"/>
    <w:rsid w:val="00502991"/>
    <w:rsid w:val="0050665A"/>
    <w:rsid w:val="00527803"/>
    <w:rsid w:val="00530123"/>
    <w:rsid w:val="00531335"/>
    <w:rsid w:val="005324DA"/>
    <w:rsid w:val="005330DB"/>
    <w:rsid w:val="005372BA"/>
    <w:rsid w:val="00560455"/>
    <w:rsid w:val="00581210"/>
    <w:rsid w:val="0058237E"/>
    <w:rsid w:val="005A1196"/>
    <w:rsid w:val="005C329E"/>
    <w:rsid w:val="005D53DD"/>
    <w:rsid w:val="005E060A"/>
    <w:rsid w:val="005E1B14"/>
    <w:rsid w:val="005E2DCB"/>
    <w:rsid w:val="006053EC"/>
    <w:rsid w:val="006100BC"/>
    <w:rsid w:val="0061184E"/>
    <w:rsid w:val="0062204B"/>
    <w:rsid w:val="00634F7A"/>
    <w:rsid w:val="00641298"/>
    <w:rsid w:val="0064613F"/>
    <w:rsid w:val="00647573"/>
    <w:rsid w:val="00647B6D"/>
    <w:rsid w:val="006619DA"/>
    <w:rsid w:val="00663509"/>
    <w:rsid w:val="00663908"/>
    <w:rsid w:val="0067202E"/>
    <w:rsid w:val="006A5197"/>
    <w:rsid w:val="006B5265"/>
    <w:rsid w:val="006B6FAC"/>
    <w:rsid w:val="006B7ED1"/>
    <w:rsid w:val="006C35FA"/>
    <w:rsid w:val="006D21D1"/>
    <w:rsid w:val="006E5092"/>
    <w:rsid w:val="006F4A6E"/>
    <w:rsid w:val="00705B26"/>
    <w:rsid w:val="007166C4"/>
    <w:rsid w:val="00724453"/>
    <w:rsid w:val="00745A74"/>
    <w:rsid w:val="007471C3"/>
    <w:rsid w:val="0075736F"/>
    <w:rsid w:val="00761292"/>
    <w:rsid w:val="00767932"/>
    <w:rsid w:val="007916E3"/>
    <w:rsid w:val="00794D85"/>
    <w:rsid w:val="007A3BED"/>
    <w:rsid w:val="007C75AA"/>
    <w:rsid w:val="007E0A84"/>
    <w:rsid w:val="007E425E"/>
    <w:rsid w:val="008462A2"/>
    <w:rsid w:val="00852B3F"/>
    <w:rsid w:val="0085339F"/>
    <w:rsid w:val="00861580"/>
    <w:rsid w:val="00866C51"/>
    <w:rsid w:val="00871323"/>
    <w:rsid w:val="00871800"/>
    <w:rsid w:val="00896744"/>
    <w:rsid w:val="00896EEE"/>
    <w:rsid w:val="008A3B18"/>
    <w:rsid w:val="008A4225"/>
    <w:rsid w:val="008A4B3C"/>
    <w:rsid w:val="008C5F5B"/>
    <w:rsid w:val="008D25D4"/>
    <w:rsid w:val="008D34BE"/>
    <w:rsid w:val="008E4FDA"/>
    <w:rsid w:val="008F3060"/>
    <w:rsid w:val="008F628E"/>
    <w:rsid w:val="009058C0"/>
    <w:rsid w:val="009368F8"/>
    <w:rsid w:val="00943089"/>
    <w:rsid w:val="00944A35"/>
    <w:rsid w:val="009505B2"/>
    <w:rsid w:val="00966EBE"/>
    <w:rsid w:val="00973F81"/>
    <w:rsid w:val="00993AE4"/>
    <w:rsid w:val="009A0C61"/>
    <w:rsid w:val="009A6F74"/>
    <w:rsid w:val="009B40A1"/>
    <w:rsid w:val="009C36F1"/>
    <w:rsid w:val="009D167D"/>
    <w:rsid w:val="009D19E6"/>
    <w:rsid w:val="009D5144"/>
    <w:rsid w:val="009E08F7"/>
    <w:rsid w:val="00A03638"/>
    <w:rsid w:val="00A20AC5"/>
    <w:rsid w:val="00A22F2A"/>
    <w:rsid w:val="00A265CD"/>
    <w:rsid w:val="00A30D5F"/>
    <w:rsid w:val="00A32614"/>
    <w:rsid w:val="00A3583C"/>
    <w:rsid w:val="00A44ABA"/>
    <w:rsid w:val="00A53813"/>
    <w:rsid w:val="00A750F3"/>
    <w:rsid w:val="00A9529C"/>
    <w:rsid w:val="00AB3BAD"/>
    <w:rsid w:val="00AD5351"/>
    <w:rsid w:val="00B12874"/>
    <w:rsid w:val="00B14946"/>
    <w:rsid w:val="00B2083C"/>
    <w:rsid w:val="00B25973"/>
    <w:rsid w:val="00B31418"/>
    <w:rsid w:val="00B4597D"/>
    <w:rsid w:val="00B52925"/>
    <w:rsid w:val="00B544C8"/>
    <w:rsid w:val="00B70ACD"/>
    <w:rsid w:val="00B71E3E"/>
    <w:rsid w:val="00B761C5"/>
    <w:rsid w:val="00B8056A"/>
    <w:rsid w:val="00B82526"/>
    <w:rsid w:val="00B82B67"/>
    <w:rsid w:val="00BA4986"/>
    <w:rsid w:val="00BB7062"/>
    <w:rsid w:val="00BC5F6D"/>
    <w:rsid w:val="00BE57CB"/>
    <w:rsid w:val="00BF3CAA"/>
    <w:rsid w:val="00BF6CF4"/>
    <w:rsid w:val="00C04975"/>
    <w:rsid w:val="00C211D3"/>
    <w:rsid w:val="00C36FB8"/>
    <w:rsid w:val="00C500E0"/>
    <w:rsid w:val="00C533CE"/>
    <w:rsid w:val="00C57188"/>
    <w:rsid w:val="00C578DA"/>
    <w:rsid w:val="00C61567"/>
    <w:rsid w:val="00C66D80"/>
    <w:rsid w:val="00C705B0"/>
    <w:rsid w:val="00C7233A"/>
    <w:rsid w:val="00C74F03"/>
    <w:rsid w:val="00C814EF"/>
    <w:rsid w:val="00C84E7E"/>
    <w:rsid w:val="00C91151"/>
    <w:rsid w:val="00CB583C"/>
    <w:rsid w:val="00CB6AFB"/>
    <w:rsid w:val="00CC5AC1"/>
    <w:rsid w:val="00CD3568"/>
    <w:rsid w:val="00CD47F8"/>
    <w:rsid w:val="00CD5DC1"/>
    <w:rsid w:val="00CE1A9C"/>
    <w:rsid w:val="00CE1DFE"/>
    <w:rsid w:val="00CE3D8F"/>
    <w:rsid w:val="00CF3954"/>
    <w:rsid w:val="00D002DA"/>
    <w:rsid w:val="00D144E1"/>
    <w:rsid w:val="00D211A7"/>
    <w:rsid w:val="00D354BF"/>
    <w:rsid w:val="00D403D6"/>
    <w:rsid w:val="00D635CC"/>
    <w:rsid w:val="00D654BF"/>
    <w:rsid w:val="00D71108"/>
    <w:rsid w:val="00D7250E"/>
    <w:rsid w:val="00D743DB"/>
    <w:rsid w:val="00D76269"/>
    <w:rsid w:val="00D76DBA"/>
    <w:rsid w:val="00D82873"/>
    <w:rsid w:val="00D8457D"/>
    <w:rsid w:val="00D91F4B"/>
    <w:rsid w:val="00D97EA8"/>
    <w:rsid w:val="00DA0F0D"/>
    <w:rsid w:val="00DA532E"/>
    <w:rsid w:val="00DB7B09"/>
    <w:rsid w:val="00DC4FE0"/>
    <w:rsid w:val="00DD6B8E"/>
    <w:rsid w:val="00DF375B"/>
    <w:rsid w:val="00DF601B"/>
    <w:rsid w:val="00E00E66"/>
    <w:rsid w:val="00E043A4"/>
    <w:rsid w:val="00E35D5B"/>
    <w:rsid w:val="00E41C5E"/>
    <w:rsid w:val="00E44745"/>
    <w:rsid w:val="00E50855"/>
    <w:rsid w:val="00E6608D"/>
    <w:rsid w:val="00E76585"/>
    <w:rsid w:val="00E847F9"/>
    <w:rsid w:val="00E8770F"/>
    <w:rsid w:val="00E91BC9"/>
    <w:rsid w:val="00E93C1D"/>
    <w:rsid w:val="00E9436D"/>
    <w:rsid w:val="00EA3A7D"/>
    <w:rsid w:val="00EA57BC"/>
    <w:rsid w:val="00EA5A94"/>
    <w:rsid w:val="00ED398B"/>
    <w:rsid w:val="00ED45E9"/>
    <w:rsid w:val="00ED6B1D"/>
    <w:rsid w:val="00ED7F98"/>
    <w:rsid w:val="00F11F97"/>
    <w:rsid w:val="00F144C8"/>
    <w:rsid w:val="00F14B6E"/>
    <w:rsid w:val="00F16574"/>
    <w:rsid w:val="00F248C8"/>
    <w:rsid w:val="00F3707F"/>
    <w:rsid w:val="00F37908"/>
    <w:rsid w:val="00F40EAA"/>
    <w:rsid w:val="00F71D60"/>
    <w:rsid w:val="00F81B8E"/>
    <w:rsid w:val="00F823D5"/>
    <w:rsid w:val="00FA0CE3"/>
    <w:rsid w:val="00FA1608"/>
    <w:rsid w:val="00FB6967"/>
    <w:rsid w:val="00FC2D50"/>
    <w:rsid w:val="00FE5F72"/>
    <w:rsid w:val="00FE7C1D"/>
    <w:rsid w:val="00FF4247"/>
    <w:rsid w:val="00FF63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D4BD4"/>
  <w15:docId w15:val="{D2731436-51A3-4DFD-9BD8-8AB5BB4D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40A1"/>
    <w:rPr>
      <w:rFonts w:ascii="Arial" w:hAnsi="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5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B6622"/>
    <w:rPr>
      <w:rFonts w:ascii="Tahoma" w:hAnsi="Tahoma" w:cs="Tahoma"/>
      <w:sz w:val="16"/>
      <w:szCs w:val="16"/>
    </w:rPr>
  </w:style>
  <w:style w:type="character" w:customStyle="1" w:styleId="BallontekstChar">
    <w:name w:val="Ballontekst Char"/>
    <w:basedOn w:val="Standaardalinea-lettertype"/>
    <w:link w:val="Ballontekst"/>
    <w:uiPriority w:val="99"/>
    <w:semiHidden/>
    <w:rsid w:val="000B6622"/>
    <w:rPr>
      <w:rFonts w:ascii="Tahoma" w:hAnsi="Tahoma" w:cs="Tahoma"/>
      <w:sz w:val="16"/>
      <w:szCs w:val="16"/>
    </w:rPr>
  </w:style>
  <w:style w:type="paragraph" w:styleId="Koptekst">
    <w:name w:val="header"/>
    <w:basedOn w:val="Standaard"/>
    <w:link w:val="KoptekstChar"/>
    <w:uiPriority w:val="99"/>
    <w:unhideWhenUsed/>
    <w:rsid w:val="00D82873"/>
    <w:pPr>
      <w:tabs>
        <w:tab w:val="center" w:pos="4536"/>
        <w:tab w:val="right" w:pos="9072"/>
      </w:tabs>
    </w:pPr>
  </w:style>
  <w:style w:type="character" w:customStyle="1" w:styleId="KoptekstChar">
    <w:name w:val="Koptekst Char"/>
    <w:basedOn w:val="Standaardalinea-lettertype"/>
    <w:link w:val="Koptekst"/>
    <w:uiPriority w:val="99"/>
    <w:rsid w:val="00D82873"/>
    <w:rPr>
      <w:rFonts w:ascii="Arial" w:hAnsi="Arial"/>
      <w:sz w:val="22"/>
      <w:szCs w:val="22"/>
    </w:rPr>
  </w:style>
  <w:style w:type="paragraph" w:styleId="Voettekst">
    <w:name w:val="footer"/>
    <w:basedOn w:val="Standaard"/>
    <w:link w:val="VoettekstChar"/>
    <w:uiPriority w:val="99"/>
    <w:unhideWhenUsed/>
    <w:rsid w:val="00D82873"/>
    <w:pPr>
      <w:tabs>
        <w:tab w:val="center" w:pos="4536"/>
        <w:tab w:val="right" w:pos="9072"/>
      </w:tabs>
    </w:pPr>
  </w:style>
  <w:style w:type="character" w:customStyle="1" w:styleId="VoettekstChar">
    <w:name w:val="Voettekst Char"/>
    <w:basedOn w:val="Standaardalinea-lettertype"/>
    <w:link w:val="Voettekst"/>
    <w:uiPriority w:val="99"/>
    <w:rsid w:val="00D82873"/>
    <w:rPr>
      <w:rFonts w:ascii="Arial" w:hAnsi="Arial"/>
      <w:sz w:val="22"/>
      <w:szCs w:val="22"/>
    </w:rPr>
  </w:style>
  <w:style w:type="paragraph" w:styleId="Lijstalinea">
    <w:name w:val="List Paragraph"/>
    <w:basedOn w:val="Standaard"/>
    <w:uiPriority w:val="34"/>
    <w:qFormat/>
    <w:rsid w:val="009A6F74"/>
    <w:pPr>
      <w:spacing w:after="160" w:line="259" w:lineRule="auto"/>
      <w:ind w:left="720"/>
      <w:contextualSpacing/>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asisdocument" ma:contentTypeID="0x010100C6F10EFD5B58FC4EA33F07AE3C71AC13008DA9C3714169AC48B9CEE4ECE598B5AE" ma:contentTypeVersion="25" ma:contentTypeDescription="" ma:contentTypeScope="" ma:versionID="a49d42223733f95e3dbb401930984d32">
  <xsd:schema xmlns:xsd="http://www.w3.org/2001/XMLSchema" xmlns:xs="http://www.w3.org/2001/XMLSchema" xmlns:p="http://schemas.microsoft.com/office/2006/metadata/properties" xmlns:ns2="cc43c208-5f9f-4e46-94fa-c49170bf162f" xmlns:ns3="453ddf19-c7e2-4f2d-8e7c-4a6b273b624a" xmlns:ns4="b811f92a-ddea-4d7c-b3bb-e7950e15ba36" targetNamespace="http://schemas.microsoft.com/office/2006/metadata/properties" ma:root="true" ma:fieldsID="4980d8b85c79987b24e2df62e7d90a89" ns2:_="" ns3:_="" ns4:_="">
    <xsd:import namespace="cc43c208-5f9f-4e46-94fa-c49170bf162f"/>
    <xsd:import namespace="453ddf19-c7e2-4f2d-8e7c-4a6b273b624a"/>
    <xsd:import namespace="b811f92a-ddea-4d7c-b3bb-e7950e15ba36"/>
    <xsd:element name="properties">
      <xsd:complexType>
        <xsd:sequence>
          <xsd:element name="documentManagement">
            <xsd:complexType>
              <xsd:all>
                <xsd:element ref="ns2:ic7bc0bece1c448f8ceec46a4675dd9b" minOccurs="0"/>
                <xsd:element ref="ns3:TaxKeywordTaxHTField" minOccurs="0"/>
                <xsd:element ref="ns2:pfBehandelaar" minOccurs="0"/>
                <xsd:element ref="ns2:pfOndertekenaar" minOccurs="0"/>
                <xsd:element ref="ns2:pfDatumOpmaakDocument" minOccurs="0"/>
                <xsd:element ref="ns2:dad82ab3abba4e0480ccc349dcae3dca" minOccurs="0"/>
                <xsd:element ref="ns2:eb4b9c2341314326bb8ea3fe54b3699f" minOccurs="0"/>
                <xsd:element ref="ns3:_dlc_DocId" minOccurs="0"/>
                <xsd:element ref="ns3:_dlc_DocIdUrl" minOccurs="0"/>
                <xsd:element ref="ns3:_dlc_DocIdPersistId" minOccurs="0"/>
                <xsd:element ref="ns3:TaxCatchAll" minOccurs="0"/>
                <xsd:element ref="ns3:TaxCatchAllLabel"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c208-5f9f-4e46-94fa-c49170bf162f" elementFormDefault="qualified">
    <xsd:import namespace="http://schemas.microsoft.com/office/2006/documentManagement/types"/>
    <xsd:import namespace="http://schemas.microsoft.com/office/infopath/2007/PartnerControls"/>
    <xsd:element name="ic7bc0bece1c448f8ceec46a4675dd9b" ma:index="8" nillable="true" ma:taxonomy="true" ma:internalName="ic7bc0bece1c448f8ceec46a4675dd9b" ma:taxonomyFieldName="pfDocumenttype" ma:displayName="Documenttype" ma:default="" ma:fieldId="{2c7bc0be-ce1c-448f-8cee-c46a4675dd9b}" ma:sspId="eaf9897b-199b-4c07-af7a-d0a2188f11c6" ma:termSetId="5f28f5b3-15d3-4dca-80b5-996af80f6a89" ma:anchorId="00000000-0000-0000-0000-000000000000" ma:open="false" ma:isKeyword="false">
      <xsd:complexType>
        <xsd:sequence>
          <xsd:element ref="pc:Terms" minOccurs="0" maxOccurs="1"/>
        </xsd:sequence>
      </xsd:complexType>
    </xsd:element>
    <xsd:element name="pfBehandelaar" ma:index="12"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Ondertekenaar" ma:index="13" nillable="true" ma:displayName="Ondertekenaar" ma:list="UserInfo" ma:SharePointGroup="0" ma:internalName="pfOndertek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DatumOpmaakDocument" ma:index="14" nillable="true" ma:displayName="Datum opmaak document" ma:format="DateOnly" ma:internalName="pfDatumOpmaakDocument">
      <xsd:simpleType>
        <xsd:restriction base="dms:DateTime"/>
      </xsd:simpleType>
    </xsd:element>
    <xsd:element name="dad82ab3abba4e0480ccc349dcae3dca" ma:index="15" nillable="true" ma:taxonomy="true" ma:internalName="dad82ab3abba4e0480ccc349dcae3dca" ma:taxonomyFieldName="pfWerkproces" ma:displayName="Werkproces" ma:default="" ma:fieldId="{dad82ab3-abba-4e04-80cc-c349dcae3dca}" ma:sspId="eaf9897b-199b-4c07-af7a-d0a2188f11c6" ma:termSetId="dd538a27-8e61-46a6-914f-27601bbce316" ma:anchorId="00000000-0000-0000-0000-000000000000" ma:open="false" ma:isKeyword="false">
      <xsd:complexType>
        <xsd:sequence>
          <xsd:element ref="pc:Terms" minOccurs="0" maxOccurs="1"/>
        </xsd:sequence>
      </xsd:complexType>
    </xsd:element>
    <xsd:element name="eb4b9c2341314326bb8ea3fe54b3699f" ma:index="17" nillable="true" ma:taxonomy="true" ma:internalName="eb4b9c2341314326bb8ea3fe54b3699f" ma:taxonomyFieldName="pfNaamCreatieapplicatie" ma:displayName="Naam creatieapplicatie" ma:default="" ma:fieldId="{eb4b9c23-4131-4326-bb8e-a3fe54b3699f}" ma:sspId="eaf9897b-199b-4c07-af7a-d0a2188f11c6" ma:termSetId="7e45c295-9c2c-4e38-97dd-6c2aa80831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3ddf19-c7e2-4f2d-8e7c-4a6b273b624a"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2" nillable="true" ma:displayName="Catch-all-kolom van taxonomie" ma:hidden="true" ma:list="{bf3d4248-937e-47b9-b003-a25da475e6ff}" ma:internalName="TaxCatchAll" ma:showField="CatchAllData" ma:web="453ddf19-c7e2-4f2d-8e7c-4a6b273b624a">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Catch-all-kolom van taxonomie1" ma:hidden="true" ma:list="{bf3d4248-937e-47b9-b003-a25da475e6ff}" ma:internalName="TaxCatchAllLabel" ma:readOnly="true" ma:showField="CatchAllDataLabel" ma:web="453ddf19-c7e2-4f2d-8e7c-4a6b273b6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11f92a-ddea-4d7c-b3bb-e7950e15ba3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3ddf19-c7e2-4f2d-8e7c-4a6b273b624a">GRIF-12-203</_dlc_DocId>
    <_dlc_DocIdUrl xmlns="453ddf19-c7e2-4f2d-8e7c-4a6b273b624a">
      <Url>https://wurkpleinps.fryslan.nl/_layouts/DocIdRedir.aspx?ID=GRIF-12-203</Url>
      <Description>GRIF-12-203</Description>
    </_dlc_DocIdUrl>
    <dad82ab3abba4e0480ccc349dcae3dca xmlns="cc43c208-5f9f-4e46-94fa-c49170bf162f">
      <Terms xmlns="http://schemas.microsoft.com/office/infopath/2007/PartnerControls"/>
    </dad82ab3abba4e0480ccc349dcae3dca>
    <TaxKeywordTaxHTField xmlns="453ddf19-c7e2-4f2d-8e7c-4a6b273b624a">
      <Terms xmlns="http://schemas.microsoft.com/office/infopath/2007/PartnerControls"/>
    </TaxKeywordTaxHTField>
    <pfDatumOpmaakDocument xmlns="cc43c208-5f9f-4e46-94fa-c49170bf162f" xsi:nil="true"/>
    <eb4b9c2341314326bb8ea3fe54b3699f xmlns="cc43c208-5f9f-4e46-94fa-c49170bf162f">
      <Terms xmlns="http://schemas.microsoft.com/office/infopath/2007/PartnerControls"/>
    </eb4b9c2341314326bb8ea3fe54b3699f>
    <pfBehandelaar xmlns="cc43c208-5f9f-4e46-94fa-c49170bf162f">
      <UserInfo>
        <DisplayName/>
        <AccountId xsi:nil="true"/>
        <AccountType/>
      </UserInfo>
    </pfBehandelaar>
    <pfOndertekenaar xmlns="cc43c208-5f9f-4e46-94fa-c49170bf162f">
      <UserInfo>
        <DisplayName/>
        <AccountId xsi:nil="true"/>
        <AccountType/>
      </UserInfo>
    </pfOndertekenaar>
    <TaxCatchAll xmlns="453ddf19-c7e2-4f2d-8e7c-4a6b273b624a"/>
    <ic7bc0bece1c448f8ceec46a4675dd9b xmlns="cc43c208-5f9f-4e46-94fa-c49170bf162f">
      <Terms xmlns="http://schemas.microsoft.com/office/infopath/2007/PartnerControls"/>
    </ic7bc0bece1c448f8ceec46a4675dd9b>
  </documentManagement>
</p:properties>
</file>

<file path=customXml/itemProps1.xml><?xml version="1.0" encoding="utf-8"?>
<ds:datastoreItem xmlns:ds="http://schemas.openxmlformats.org/officeDocument/2006/customXml" ds:itemID="{42F6B71D-8C4B-40D8-B1EC-C5697F98310F}">
  <ds:schemaRefs>
    <ds:schemaRef ds:uri="http://schemas.microsoft.com/sharepoint/v3/contenttype/forms"/>
  </ds:schemaRefs>
</ds:datastoreItem>
</file>

<file path=customXml/itemProps2.xml><?xml version="1.0" encoding="utf-8"?>
<ds:datastoreItem xmlns:ds="http://schemas.openxmlformats.org/officeDocument/2006/customXml" ds:itemID="{F7911977-A3A3-4FA4-8B74-FEB9E8F9C42B}">
  <ds:schemaRefs>
    <ds:schemaRef ds:uri="http://schemas.microsoft.com/sharepoint/events"/>
  </ds:schemaRefs>
</ds:datastoreItem>
</file>

<file path=customXml/itemProps3.xml><?xml version="1.0" encoding="utf-8"?>
<ds:datastoreItem xmlns:ds="http://schemas.openxmlformats.org/officeDocument/2006/customXml" ds:itemID="{6EDDC7F1-9DED-4CCF-B4CA-56909EAF3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3c208-5f9f-4e46-94fa-c49170bf162f"/>
    <ds:schemaRef ds:uri="453ddf19-c7e2-4f2d-8e7c-4a6b273b624a"/>
    <ds:schemaRef ds:uri="b811f92a-ddea-4d7c-b3bb-e7950e15b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34F2B-66BD-45F9-9E0D-9632EB665E13}">
  <ds:schemaRefs>
    <ds:schemaRef ds:uri="b811f92a-ddea-4d7c-b3bb-e7950e15ba36"/>
    <ds:schemaRef ds:uri="http://schemas.microsoft.com/office/2006/documentManagement/types"/>
    <ds:schemaRef ds:uri="453ddf19-c7e2-4f2d-8e7c-4a6b273b624a"/>
    <ds:schemaRef ds:uri="cc43c208-5f9f-4e46-94fa-c49170bf162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1561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In te vullen door de griffier</vt:lpstr>
    </vt:vector>
  </TitlesOfParts>
  <Company>Provinsje Fryslan</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te vullen door de griffier</dc:title>
  <dc:creator>user000</dc:creator>
  <cp:lastModifiedBy>Wees, Sanne van</cp:lastModifiedBy>
  <cp:revision>4</cp:revision>
  <cp:lastPrinted>2014-11-05T14:55:00Z</cp:lastPrinted>
  <dcterms:created xsi:type="dcterms:W3CDTF">2021-03-31T10:15:00Z</dcterms:created>
  <dcterms:modified xsi:type="dcterms:W3CDTF">2021-03-31T12:33:00Z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0x010100C6F10EFD5B58FC4EA33F07AE3C71AC13008DA9C3714169AC48B9CEE4ECE598B5AE</vt:lpwstr>
  </property>
  <property fmtid="{D5CDD505-2E9C-101B-9397-08002B2CF9AE}" pid="3" name="_dlc_DocIdItemGuid">
    <vt:lpwstr>e07edfaa-d0d2-410f-a863-f9a400d9b926</vt:lpwstr>
  </property>
</Properties>
</file>