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78616" w14:textId="77777777" w:rsidR="00FE3280" w:rsidRPr="00E938B9" w:rsidRDefault="00FE3280" w:rsidP="00FE3280">
      <w:pPr>
        <w:rPr>
          <w:b/>
          <w:bCs/>
        </w:rPr>
      </w:pPr>
      <w:r w:rsidRPr="00E938B9">
        <w:rPr>
          <w:b/>
          <w:bCs/>
        </w:rPr>
        <w:t>Voorzitter,</w:t>
      </w:r>
    </w:p>
    <w:p w14:paraId="415FF600" w14:textId="77777777" w:rsidR="00FE3280" w:rsidRPr="0022395F" w:rsidRDefault="00FE3280" w:rsidP="00FE3280">
      <w:r w:rsidRPr="0022395F">
        <w:t>De Noordelijke Rekenkamer heeft weer een uitstekend rapport geschreven. Af-en-toezicht, Onderzoek naar de energiebesparingsplicht bij bedrijven onder gemeentelijk en provinciaal toezicht.</w:t>
      </w:r>
    </w:p>
    <w:p w14:paraId="196D2915" w14:textId="77777777" w:rsidR="00FE3280" w:rsidRPr="0022395F" w:rsidRDefault="00FE3280" w:rsidP="00FE3280">
      <w:pPr>
        <w:rPr>
          <w:i/>
          <w:iCs/>
        </w:rPr>
      </w:pPr>
      <w:r w:rsidRPr="0022395F">
        <w:t xml:space="preserve">De eerste regels van het voorwoord van het rapport drukt ons met de feiten op de neus:  Ik citeer: </w:t>
      </w:r>
      <w:r w:rsidRPr="0022395F">
        <w:rPr>
          <w:i/>
          <w:iCs/>
        </w:rPr>
        <w:t xml:space="preserve">Energie: vrijwel dagelijks in het nieuws. Energietekort, energiekosten, energienetwerkcongestie, energieparken, energiecrisis, energietransitie, en zo kunnen we nog even doorgaan. </w:t>
      </w:r>
    </w:p>
    <w:p w14:paraId="0BCDBE42" w14:textId="77777777" w:rsidR="00FE3280" w:rsidRPr="0022395F" w:rsidRDefault="00FE3280" w:rsidP="00FE3280">
      <w:r w:rsidRPr="0022395F">
        <w:rPr>
          <w:i/>
          <w:iCs/>
        </w:rPr>
        <w:t>Wat we nog wel eens lijken te vergeten, is dat we energie die we niet gebruiken, ook niet hoeven op te wekken, te transporteren en te betalen.</w:t>
      </w:r>
    </w:p>
    <w:p w14:paraId="6F08A338" w14:textId="77777777" w:rsidR="00FE3280" w:rsidRPr="0022395F" w:rsidRDefault="00FE3280" w:rsidP="00FE3280">
      <w:r w:rsidRPr="0022395F">
        <w:t xml:space="preserve">Veel bedrijven zien het belang in van maatregelen om energie te besparen. Los van het feit dat energiebesparingsmaatregelen zichzelf terugverdienen zijn ze er vaak trots op. Ik was vorige week op het congres “De dag van de Circulaire Bouw”. Bedrijven zien de noodzaak vaak zelf in en zijn apetrots op wat ze doen. Dat geldt ook voor energiebesparing. </w:t>
      </w:r>
    </w:p>
    <w:p w14:paraId="396A92DB" w14:textId="77777777" w:rsidR="00FE3280" w:rsidRPr="0022395F" w:rsidRDefault="00FE3280" w:rsidP="00FE3280">
      <w:r w:rsidRPr="0022395F">
        <w:t>Maar helaas zijn er bedrijven die de prioriteit elders leggen. Daarmee helpen ze niet bij aan onze gezamenlijke opgave om de problemen van bijvoorbeeld netcongestie op te lossen. Daarom vindt GrienLinks dat toezicht wel noodzakelijk is. Niet met het mes op de keel, maar juist om te helpen en de noodzaak nog eens onder de aandacht te brengen en een bijdrage te leveren aan de problemen waar iedereen mee zit. Dat is hoe de FUMO het wil gaan doen en daarom zijn we blij dat GS alle aanbevelingen van de NRK overneemt. Goedwillende bedrijven zijn ook gebaat bij goed toezicht en hoeven daar geen moeite voor te doen. Mijn ervaring op de Dag van de circulaire bouw is dat ze zelfs trots zijn om dat uit te dragen. Met toezicht creëren we juist een gelijk speelveld. Inspanningen worden beloond en de goeden lijden niet onder de minder welwillenden.</w:t>
      </w:r>
    </w:p>
    <w:p w14:paraId="4890AA9C" w14:textId="77777777" w:rsidR="00FE3280" w:rsidRPr="0022395F" w:rsidRDefault="00FE3280" w:rsidP="00FE3280">
      <w:r w:rsidRPr="0022395F">
        <w:t xml:space="preserve">Los hiervan maken we ons zorgen over de opstelling van enkele Friese gemeenten. Twee gemeenten hebben zonder opgaaf van redenen geweigerd mee informatie aan te leveren aan de FUMO waardoor onze NRK haar </w:t>
      </w:r>
      <w:proofErr w:type="spellStart"/>
      <w:r w:rsidRPr="0022395F">
        <w:t>onderzoeksrol</w:t>
      </w:r>
      <w:proofErr w:type="spellEnd"/>
      <w:r w:rsidRPr="0022395F">
        <w:t xml:space="preserve"> voor onze Provinciale Staten niet goed kan uitvoeren. Dat is een zorgelijke ontwikkeling. Het ligt niet aan de FUMO, het ligt aan de gemeenten. De NRK is een belangrijk instrument van onze Staten en we mogen verwachten dat andere overheden meewerken aan deze onderzoeken of tenminste de overwegingen om dat niet te doen kenbaar maken. De NRK is van ons en vandaar dat we via een motie een oproep doen om dat belang nog eens te benadrukken.</w:t>
      </w:r>
    </w:p>
    <w:p w14:paraId="286CBB19" w14:textId="77777777" w:rsidR="00730041" w:rsidRDefault="00730041"/>
    <w:sectPr w:rsidR="00730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80"/>
    <w:rsid w:val="006371EC"/>
    <w:rsid w:val="00730041"/>
    <w:rsid w:val="00AC3C6B"/>
    <w:rsid w:val="00B07548"/>
    <w:rsid w:val="00FE32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411B"/>
  <w15:chartTrackingRefBased/>
  <w15:docId w15:val="{ED9C155E-AEA5-4012-9F68-297FE3F1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3280"/>
    <w:pPr>
      <w:spacing w:line="279" w:lineRule="auto"/>
    </w:pPr>
    <w:rPr>
      <w:rFonts w:asciiTheme="minorHAnsi" w:hAnsiTheme="minorHAnsi"/>
      <w:kern w:val="0"/>
      <w:sz w:val="24"/>
      <w:szCs w:val="24"/>
      <w14:ligatures w14:val="none"/>
    </w:rPr>
  </w:style>
  <w:style w:type="paragraph" w:styleId="Kop1">
    <w:name w:val="heading 1"/>
    <w:basedOn w:val="Standaard"/>
    <w:next w:val="Standaard"/>
    <w:link w:val="Kop1Char"/>
    <w:uiPriority w:val="9"/>
    <w:qFormat/>
    <w:rsid w:val="00FE3280"/>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FE3280"/>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FE3280"/>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FE3280"/>
    <w:pPr>
      <w:keepNext/>
      <w:keepLines/>
      <w:spacing w:before="80" w:after="40" w:line="259" w:lineRule="auto"/>
      <w:outlineLvl w:val="3"/>
    </w:pPr>
    <w:rPr>
      <w:rFonts w:eastAsiaTheme="majorEastAsia" w:cstheme="majorBidi"/>
      <w:i/>
      <w:iCs/>
      <w:color w:val="2E74B5"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FE3280"/>
    <w:pPr>
      <w:keepNext/>
      <w:keepLines/>
      <w:spacing w:before="80" w:after="40" w:line="259" w:lineRule="auto"/>
      <w:outlineLvl w:val="4"/>
    </w:pPr>
    <w:rPr>
      <w:rFonts w:eastAsiaTheme="majorEastAsia" w:cstheme="majorBidi"/>
      <w:color w:val="2E74B5"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FE3280"/>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FE3280"/>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FE3280"/>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FE3280"/>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3280"/>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FE3280"/>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FE3280"/>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FE3280"/>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FE3280"/>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FE3280"/>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E3280"/>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E3280"/>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E3280"/>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E32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FE32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3280"/>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FE3280"/>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E3280"/>
    <w:pPr>
      <w:spacing w:before="160" w:line="259" w:lineRule="auto"/>
      <w:jc w:val="center"/>
    </w:pPr>
    <w:rPr>
      <w:rFonts w:ascii="Arial" w:hAnsi="Arial"/>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FE3280"/>
    <w:rPr>
      <w:i/>
      <w:iCs/>
      <w:color w:val="404040" w:themeColor="text1" w:themeTint="BF"/>
    </w:rPr>
  </w:style>
  <w:style w:type="paragraph" w:styleId="Lijstalinea">
    <w:name w:val="List Paragraph"/>
    <w:basedOn w:val="Standaard"/>
    <w:uiPriority w:val="34"/>
    <w:qFormat/>
    <w:rsid w:val="00FE3280"/>
    <w:pPr>
      <w:spacing w:line="259" w:lineRule="auto"/>
      <w:ind w:left="720"/>
      <w:contextualSpacing/>
    </w:pPr>
    <w:rPr>
      <w:rFonts w:ascii="Arial" w:hAnsi="Arial"/>
      <w:kern w:val="2"/>
      <w:sz w:val="22"/>
      <w:szCs w:val="22"/>
      <w14:ligatures w14:val="standardContextual"/>
    </w:rPr>
  </w:style>
  <w:style w:type="character" w:styleId="Intensievebenadrukking">
    <w:name w:val="Intense Emphasis"/>
    <w:basedOn w:val="Standaardalinea-lettertype"/>
    <w:uiPriority w:val="21"/>
    <w:qFormat/>
    <w:rsid w:val="00FE3280"/>
    <w:rPr>
      <w:i/>
      <w:iCs/>
      <w:color w:val="2E74B5" w:themeColor="accent1" w:themeShade="BF"/>
    </w:rPr>
  </w:style>
  <w:style w:type="paragraph" w:styleId="Duidelijkcitaat">
    <w:name w:val="Intense Quote"/>
    <w:basedOn w:val="Standaard"/>
    <w:next w:val="Standaard"/>
    <w:link w:val="DuidelijkcitaatChar"/>
    <w:uiPriority w:val="30"/>
    <w:qFormat/>
    <w:rsid w:val="00FE328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Arial" w:hAnsi="Arial"/>
      <w:i/>
      <w:iCs/>
      <w:color w:val="2E74B5"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FE3280"/>
    <w:rPr>
      <w:i/>
      <w:iCs/>
      <w:color w:val="2E74B5" w:themeColor="accent1" w:themeShade="BF"/>
    </w:rPr>
  </w:style>
  <w:style w:type="character" w:styleId="Intensieveverwijzing">
    <w:name w:val="Intense Reference"/>
    <w:basedOn w:val="Standaardalinea-lettertype"/>
    <w:uiPriority w:val="32"/>
    <w:qFormat/>
    <w:rsid w:val="00FE328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2099</Characters>
  <Application>Microsoft Office Word</Application>
  <DocSecurity>0</DocSecurity>
  <Lines>17</Lines>
  <Paragraphs>4</Paragraphs>
  <ScaleCrop>false</ScaleCrop>
  <Company>Provincie Fryslan</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Broenink, Sophie</dc:creator>
  <cp:keywords/>
  <dc:description/>
  <cp:lastModifiedBy>Broenink, Sophie</cp:lastModifiedBy>
  <cp:revision>1</cp:revision>
  <dcterms:created xsi:type="dcterms:W3CDTF">2025-12-09T11:31:00Z</dcterms:created>
  <dcterms:modified xsi:type="dcterms:W3CDTF">2025-12-09T11:32:00Z</dcterms:modified>
</cp:coreProperties>
</file>